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23269" w14:textId="387CC9D4" w:rsidR="004A184A" w:rsidRPr="004F2D83" w:rsidRDefault="004A184A" w:rsidP="000E1592">
      <w:pPr>
        <w:tabs>
          <w:tab w:val="center" w:pos="4320"/>
          <w:tab w:val="right" w:pos="8640"/>
        </w:tabs>
        <w:jc w:val="right"/>
        <w:rPr>
          <w:rFonts w:ascii="Calibri" w:hAnsi="Calibri" w:cs="Calibri"/>
          <w:sz w:val="20"/>
          <w:szCs w:val="20"/>
        </w:rPr>
      </w:pPr>
      <w:r w:rsidRPr="004F2D83">
        <w:rPr>
          <w:rFonts w:ascii="Calibri" w:hAnsi="Calibri" w:cs="Calibri"/>
          <w:sz w:val="20"/>
          <w:szCs w:val="20"/>
        </w:rPr>
        <w:t>#</w:t>
      </w:r>
      <w:r w:rsidR="00423A80" w:rsidRPr="004F2D83">
        <w:rPr>
          <w:rFonts w:ascii="Calibri" w:hAnsi="Calibri" w:cs="Calibri"/>
          <w:sz w:val="20"/>
          <w:szCs w:val="20"/>
        </w:rPr>
        <w:t>319-19</w:t>
      </w:r>
    </w:p>
    <w:p w14:paraId="5494B545" w14:textId="36A56D66" w:rsidR="004A184A" w:rsidRPr="004F2D83" w:rsidRDefault="00423A80" w:rsidP="000E1592">
      <w:pPr>
        <w:tabs>
          <w:tab w:val="center" w:pos="4320"/>
          <w:tab w:val="right" w:pos="8640"/>
        </w:tabs>
        <w:jc w:val="right"/>
        <w:rPr>
          <w:rFonts w:ascii="Calibri" w:hAnsi="Calibri" w:cs="Calibri"/>
          <w:sz w:val="20"/>
          <w:szCs w:val="20"/>
        </w:rPr>
      </w:pPr>
      <w:r w:rsidRPr="004F2D83">
        <w:rPr>
          <w:rFonts w:ascii="Calibri" w:hAnsi="Calibri" w:cs="Calibri"/>
          <w:sz w:val="20"/>
          <w:szCs w:val="20"/>
        </w:rPr>
        <w:t>15-21 Lexington Street</w:t>
      </w:r>
    </w:p>
    <w:p w14:paraId="67FAEAB6" w14:textId="77777777" w:rsidR="00A45AC9" w:rsidRPr="004F2D83" w:rsidRDefault="00A45AC9" w:rsidP="000E1592">
      <w:pPr>
        <w:pStyle w:val="BodyText3"/>
        <w:spacing w:line="240" w:lineRule="auto"/>
        <w:jc w:val="right"/>
        <w:rPr>
          <w:rFonts w:ascii="Calibri" w:hAnsi="Calibri" w:cs="Calibri"/>
          <w:i w:val="0"/>
          <w:sz w:val="24"/>
          <w:u w:val="single"/>
        </w:rPr>
      </w:pPr>
    </w:p>
    <w:p w14:paraId="200B2F5F" w14:textId="77777777" w:rsidR="00E84FB3" w:rsidRPr="004F2D83" w:rsidRDefault="00E84FB3" w:rsidP="000E1592">
      <w:pPr>
        <w:jc w:val="center"/>
        <w:rPr>
          <w:rFonts w:ascii="Calibri" w:hAnsi="Calibri" w:cs="Calibri"/>
          <w:u w:val="single"/>
        </w:rPr>
      </w:pPr>
      <w:r w:rsidRPr="004F2D83">
        <w:rPr>
          <w:rFonts w:ascii="Calibri" w:hAnsi="Calibri" w:cs="Calibri"/>
          <w:u w:val="single"/>
        </w:rPr>
        <w:t>CITY OF NEWTON</w:t>
      </w:r>
    </w:p>
    <w:p w14:paraId="68250E86" w14:textId="77777777" w:rsidR="00E84FB3" w:rsidRPr="004F2D83" w:rsidRDefault="00E84FB3" w:rsidP="000E1592">
      <w:pPr>
        <w:jc w:val="center"/>
        <w:rPr>
          <w:rFonts w:ascii="Calibri" w:hAnsi="Calibri" w:cs="Calibri"/>
          <w:u w:val="single"/>
        </w:rPr>
      </w:pPr>
    </w:p>
    <w:p w14:paraId="70AB21AA" w14:textId="77777777" w:rsidR="00E84FB3" w:rsidRPr="004F2D83" w:rsidRDefault="00E84FB3" w:rsidP="000E1592">
      <w:pPr>
        <w:jc w:val="center"/>
        <w:rPr>
          <w:rFonts w:ascii="Calibri" w:hAnsi="Calibri" w:cs="Calibri"/>
          <w:u w:val="single"/>
        </w:rPr>
      </w:pPr>
      <w:r w:rsidRPr="004F2D83">
        <w:rPr>
          <w:rFonts w:ascii="Calibri" w:hAnsi="Calibri" w:cs="Calibri"/>
          <w:u w:val="single"/>
        </w:rPr>
        <w:t>IN CITY COUNCIL</w:t>
      </w:r>
    </w:p>
    <w:p w14:paraId="703761AE" w14:textId="77777777" w:rsidR="00F64419" w:rsidRPr="004F2D83" w:rsidRDefault="00F64419" w:rsidP="000E1592">
      <w:pPr>
        <w:jc w:val="center"/>
        <w:rPr>
          <w:rFonts w:ascii="Calibri" w:hAnsi="Calibri" w:cs="Calibri"/>
          <w:u w:val="single"/>
        </w:rPr>
      </w:pPr>
    </w:p>
    <w:p w14:paraId="17AB31D8" w14:textId="77777777" w:rsidR="00E84FB3" w:rsidRPr="004F2D83" w:rsidRDefault="00E84FB3" w:rsidP="000E1592">
      <w:pPr>
        <w:jc w:val="center"/>
        <w:rPr>
          <w:rFonts w:ascii="Calibri" w:hAnsi="Calibri" w:cs="Calibri"/>
        </w:rPr>
      </w:pPr>
    </w:p>
    <w:p w14:paraId="1DA3F906" w14:textId="77777777" w:rsidR="004A184A" w:rsidRPr="004F2D83" w:rsidRDefault="004A184A" w:rsidP="000E1592">
      <w:pPr>
        <w:jc w:val="center"/>
        <w:rPr>
          <w:rFonts w:ascii="Calibri" w:hAnsi="Calibri" w:cs="Calibri"/>
        </w:rPr>
      </w:pPr>
    </w:p>
    <w:p w14:paraId="36950E95" w14:textId="77777777" w:rsidR="00E84FB3" w:rsidRPr="004F2D83" w:rsidRDefault="00E84FB3" w:rsidP="000E1592">
      <w:pPr>
        <w:jc w:val="center"/>
        <w:rPr>
          <w:rFonts w:ascii="Calibri" w:hAnsi="Calibri" w:cs="Calibri"/>
        </w:rPr>
      </w:pPr>
    </w:p>
    <w:p w14:paraId="0F5D34D6" w14:textId="77777777" w:rsidR="00E84FB3" w:rsidRPr="004F2D83" w:rsidRDefault="00E84FB3" w:rsidP="000E1592">
      <w:pPr>
        <w:jc w:val="both"/>
        <w:rPr>
          <w:rFonts w:ascii="Calibri" w:hAnsi="Calibri" w:cs="Calibri"/>
        </w:rPr>
      </w:pPr>
      <w:r w:rsidRPr="004F2D83">
        <w:rPr>
          <w:rFonts w:ascii="Calibri" w:hAnsi="Calibri" w:cs="Calibri"/>
        </w:rPr>
        <w:t>ORDERED:</w:t>
      </w:r>
    </w:p>
    <w:p w14:paraId="05C0ACE5" w14:textId="77777777" w:rsidR="00E84FB3" w:rsidRPr="004F2D83" w:rsidRDefault="00E84FB3" w:rsidP="000E1592">
      <w:pPr>
        <w:jc w:val="both"/>
        <w:rPr>
          <w:rFonts w:ascii="Calibri" w:hAnsi="Calibri" w:cs="Calibri"/>
        </w:rPr>
      </w:pPr>
    </w:p>
    <w:p w14:paraId="31E7A3A1" w14:textId="5EAEBDA0" w:rsidR="00A45AC9" w:rsidRPr="004F2D83" w:rsidRDefault="00E84FB3" w:rsidP="000E159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4F2D83">
        <w:rPr>
          <w:rFonts w:ascii="Calibri" w:hAnsi="Calibri" w:cs="Calibri"/>
        </w:rPr>
        <w:t>That the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a SPECIAL PERMIT/SITE PLAN APPROVAL</w:t>
      </w:r>
      <w:r w:rsidR="00FE7229" w:rsidRPr="004F2D83">
        <w:rPr>
          <w:rFonts w:ascii="Calibri" w:hAnsi="Calibri" w:cs="Calibri"/>
        </w:rPr>
        <w:t xml:space="preserve"> to</w:t>
      </w:r>
      <w:r w:rsidR="00E914E8" w:rsidRPr="004F2D83">
        <w:rPr>
          <w:rFonts w:ascii="Calibri" w:hAnsi="Calibri" w:cs="Calibri"/>
        </w:rPr>
        <w:t xml:space="preserve"> </w:t>
      </w:r>
      <w:r w:rsidR="004C0A58" w:rsidRPr="004F2D83">
        <w:rPr>
          <w:rFonts w:ascii="Calibri" w:hAnsi="Calibri" w:cs="Calibri"/>
        </w:rPr>
        <w:t>allow a multi-family dwelling (§3.4.1)</w:t>
      </w:r>
      <w:r w:rsidR="006F52FD" w:rsidRPr="004F2D83">
        <w:rPr>
          <w:rFonts w:ascii="Calibri" w:hAnsi="Calibri" w:cs="Calibri"/>
        </w:rPr>
        <w:t xml:space="preserve">; </w:t>
      </w:r>
      <w:r w:rsidR="004C0A58" w:rsidRPr="004F2D83">
        <w:rPr>
          <w:rFonts w:ascii="Calibri" w:hAnsi="Calibri" w:cs="Calibri"/>
        </w:rPr>
        <w:t>grant exception</w:t>
      </w:r>
      <w:r w:rsidR="006F52FD" w:rsidRPr="004F2D83">
        <w:rPr>
          <w:rFonts w:ascii="Calibri" w:hAnsi="Calibri" w:cs="Calibri"/>
        </w:rPr>
        <w:t>s to certain parking facility requirements so as to allow</w:t>
      </w:r>
      <w:r w:rsidR="0075553E" w:rsidRPr="004F2D83">
        <w:rPr>
          <w:rFonts w:ascii="Calibri" w:hAnsi="Calibri" w:cs="Calibri"/>
        </w:rPr>
        <w:t xml:space="preserve"> </w:t>
      </w:r>
      <w:r w:rsidR="004C0A58" w:rsidRPr="004F2D83">
        <w:rPr>
          <w:rFonts w:ascii="Calibri" w:hAnsi="Calibri" w:cs="Calibri"/>
        </w:rPr>
        <w:t>reduce</w:t>
      </w:r>
      <w:r w:rsidR="006F52FD" w:rsidRPr="004F2D83">
        <w:rPr>
          <w:rFonts w:ascii="Calibri" w:hAnsi="Calibri" w:cs="Calibri"/>
        </w:rPr>
        <w:t>d</w:t>
      </w:r>
      <w:r w:rsidR="004C0A58" w:rsidRPr="004F2D83">
        <w:rPr>
          <w:rFonts w:ascii="Calibri" w:hAnsi="Calibri" w:cs="Calibri"/>
        </w:rPr>
        <w:t xml:space="preserve"> parking stall depth</w:t>
      </w:r>
      <w:r w:rsidR="006F52FD" w:rsidRPr="004F2D83">
        <w:rPr>
          <w:rFonts w:ascii="Calibri" w:hAnsi="Calibri" w:cs="Calibri"/>
        </w:rPr>
        <w:t>s</w:t>
      </w:r>
      <w:r w:rsidR="004C0A58" w:rsidRPr="004F2D83">
        <w:rPr>
          <w:rFonts w:ascii="Calibri" w:hAnsi="Calibri" w:cs="Calibri"/>
        </w:rPr>
        <w:t xml:space="preserve"> (§5.1.8.B.2, §5.1.13)</w:t>
      </w:r>
      <w:r w:rsidR="006F52FD" w:rsidRPr="004F2D83">
        <w:rPr>
          <w:rFonts w:ascii="Calibri" w:hAnsi="Calibri" w:cs="Calibri"/>
        </w:rPr>
        <w:t xml:space="preserve"> and</w:t>
      </w:r>
      <w:r w:rsidR="0075553E" w:rsidRPr="004F2D83">
        <w:rPr>
          <w:rFonts w:ascii="Calibri" w:hAnsi="Calibri" w:cs="Calibri"/>
        </w:rPr>
        <w:t xml:space="preserve"> </w:t>
      </w:r>
      <w:r w:rsidR="006F52FD" w:rsidRPr="004F2D83">
        <w:rPr>
          <w:rFonts w:ascii="Calibri" w:hAnsi="Calibri" w:cs="Calibri"/>
        </w:rPr>
        <w:t>to</w:t>
      </w:r>
      <w:r w:rsidR="004C0A58" w:rsidRPr="004F2D83">
        <w:rPr>
          <w:rFonts w:ascii="Calibri" w:hAnsi="Calibri" w:cs="Calibri"/>
        </w:rPr>
        <w:t xml:space="preserve"> waive perimeter screening requirements for the outdoor parking</w:t>
      </w:r>
      <w:r w:rsidR="0075553E" w:rsidRPr="004F2D83">
        <w:rPr>
          <w:rFonts w:ascii="Calibri" w:hAnsi="Calibri" w:cs="Calibri"/>
        </w:rPr>
        <w:t xml:space="preserve"> </w:t>
      </w:r>
      <w:r w:rsidR="004C0A58" w:rsidRPr="004F2D83">
        <w:rPr>
          <w:rFonts w:ascii="Calibri" w:hAnsi="Calibri" w:cs="Calibri"/>
        </w:rPr>
        <w:t>facility (§5.1.9., §5.1.13)</w:t>
      </w:r>
      <w:r w:rsidR="006F52FD" w:rsidRPr="004F2D83">
        <w:rPr>
          <w:rFonts w:ascii="Calibri" w:hAnsi="Calibri" w:cs="Calibri"/>
        </w:rPr>
        <w:t xml:space="preserve">, </w:t>
      </w:r>
      <w:r w:rsidR="004C0A58" w:rsidRPr="004F2D83">
        <w:rPr>
          <w:rFonts w:ascii="Calibri" w:hAnsi="Calibri" w:cs="Calibri"/>
        </w:rPr>
        <w:t>interior landscaping requirements for the outdoor parking</w:t>
      </w:r>
      <w:r w:rsidR="006F52FD" w:rsidRPr="004F2D83">
        <w:rPr>
          <w:rFonts w:ascii="Calibri" w:hAnsi="Calibri" w:cs="Calibri"/>
        </w:rPr>
        <w:t xml:space="preserve"> </w:t>
      </w:r>
      <w:r w:rsidR="004C0A58" w:rsidRPr="004F2D83">
        <w:rPr>
          <w:rFonts w:ascii="Calibri" w:hAnsi="Calibri" w:cs="Calibri"/>
        </w:rPr>
        <w:t>facility (§5.1.9.B, §5.1.13)</w:t>
      </w:r>
      <w:r w:rsidR="006F52FD" w:rsidRPr="004F2D83">
        <w:rPr>
          <w:rFonts w:ascii="Calibri" w:hAnsi="Calibri" w:cs="Calibri"/>
        </w:rPr>
        <w:t xml:space="preserve">, and </w:t>
      </w:r>
      <w:r w:rsidR="004C0A58" w:rsidRPr="004F2D83">
        <w:rPr>
          <w:rFonts w:ascii="Calibri" w:hAnsi="Calibri" w:cs="Calibri"/>
        </w:rPr>
        <w:t xml:space="preserve">minimum intensity </w:t>
      </w:r>
      <w:r w:rsidR="006F52FD" w:rsidRPr="004F2D83">
        <w:rPr>
          <w:rFonts w:ascii="Calibri" w:hAnsi="Calibri" w:cs="Calibri"/>
        </w:rPr>
        <w:t xml:space="preserve">requirements for </w:t>
      </w:r>
      <w:r w:rsidR="004C0A58" w:rsidRPr="004F2D83">
        <w:rPr>
          <w:rFonts w:ascii="Calibri" w:hAnsi="Calibri" w:cs="Calibri"/>
        </w:rPr>
        <w:t>outdoor lighting of the parking facility</w:t>
      </w:r>
      <w:r w:rsidR="006F52FD" w:rsidRPr="004F2D83">
        <w:rPr>
          <w:rFonts w:ascii="Calibri" w:hAnsi="Calibri" w:cs="Calibri"/>
        </w:rPr>
        <w:t xml:space="preserve"> </w:t>
      </w:r>
      <w:r w:rsidR="004C0A58" w:rsidRPr="004F2D83">
        <w:rPr>
          <w:rFonts w:ascii="Calibri" w:hAnsi="Calibri" w:cs="Calibri"/>
        </w:rPr>
        <w:t>(§5.1.10.A.1, §5.1.13)</w:t>
      </w:r>
      <w:r w:rsidR="0075553E" w:rsidRPr="004F2D83">
        <w:rPr>
          <w:rFonts w:ascii="Calibri" w:hAnsi="Calibri" w:cs="Calibri"/>
        </w:rPr>
        <w:t xml:space="preserve">, </w:t>
      </w:r>
      <w:r w:rsidR="00A45AC9" w:rsidRPr="004F2D83">
        <w:rPr>
          <w:rFonts w:ascii="Calibri" w:hAnsi="Calibri" w:cs="Calibri"/>
        </w:rPr>
        <w:t xml:space="preserve">as recommended by the Land Use Committee for the reasons given by the Committee through its Chairman, </w:t>
      </w:r>
      <w:r w:rsidRPr="004F2D83">
        <w:rPr>
          <w:rFonts w:ascii="Calibri" w:hAnsi="Calibri" w:cs="Calibri"/>
        </w:rPr>
        <w:t xml:space="preserve">Councilor </w:t>
      </w:r>
      <w:r w:rsidR="008335CB" w:rsidRPr="004F2D83">
        <w:rPr>
          <w:rFonts w:ascii="Calibri" w:hAnsi="Calibri" w:cs="Calibri"/>
        </w:rPr>
        <w:t>Gregory Schwartz</w:t>
      </w:r>
      <w:r w:rsidR="00A45AC9" w:rsidRPr="004F2D83">
        <w:rPr>
          <w:rFonts w:ascii="Calibri" w:hAnsi="Calibri" w:cs="Calibri"/>
        </w:rPr>
        <w:t>:</w:t>
      </w:r>
    </w:p>
    <w:p w14:paraId="1E7D3680" w14:textId="77777777" w:rsidR="00A45AC9" w:rsidRPr="004F2D83" w:rsidRDefault="00A45AC9" w:rsidP="000E1592">
      <w:pPr>
        <w:pStyle w:val="BodyText3"/>
        <w:spacing w:line="240" w:lineRule="auto"/>
        <w:jc w:val="both"/>
        <w:rPr>
          <w:rFonts w:ascii="Calibri" w:hAnsi="Calibri" w:cs="Calibri"/>
          <w:i w:val="0"/>
          <w:szCs w:val="20"/>
          <w:lang w:val="en-US"/>
        </w:rPr>
      </w:pPr>
    </w:p>
    <w:p w14:paraId="7DC76A52" w14:textId="426B4F72" w:rsidR="00423A80" w:rsidRPr="004F2D83" w:rsidRDefault="00423A80" w:rsidP="006F52FD">
      <w:pPr>
        <w:pStyle w:val="BodyText3"/>
        <w:numPr>
          <w:ilvl w:val="0"/>
          <w:numId w:val="23"/>
        </w:numPr>
        <w:jc w:val="both"/>
        <w:rPr>
          <w:rFonts w:ascii="Calibri" w:hAnsi="Calibri" w:cs="Calibri"/>
          <w:i w:val="0"/>
          <w:sz w:val="24"/>
          <w:lang w:val="en-US"/>
        </w:rPr>
      </w:pPr>
      <w:r w:rsidRPr="004F2D83">
        <w:rPr>
          <w:rFonts w:ascii="Calibri" w:hAnsi="Calibri" w:cs="Calibri"/>
          <w:i w:val="0"/>
          <w:sz w:val="24"/>
          <w:lang w:val="en-US"/>
        </w:rPr>
        <w:t xml:space="preserve">The specific site is an appropriate location for the proposed twenty-four-unit dwelling </w:t>
      </w:r>
      <w:r w:rsidR="004C0A58" w:rsidRPr="004F2D83">
        <w:rPr>
          <w:rFonts w:ascii="Calibri" w:hAnsi="Calibri" w:cs="Calibri"/>
          <w:i w:val="0"/>
          <w:sz w:val="24"/>
          <w:lang w:val="en-US"/>
        </w:rPr>
        <w:t>as it is located on street with a mix of uses and adjacent to commercial uses</w:t>
      </w:r>
      <w:r w:rsidR="006F52FD" w:rsidRPr="004F2D83">
        <w:rPr>
          <w:rFonts w:ascii="Calibri" w:hAnsi="Calibri" w:cs="Calibri"/>
          <w:i w:val="0"/>
          <w:sz w:val="24"/>
          <w:lang w:val="en-US"/>
        </w:rPr>
        <w:t xml:space="preserve"> </w:t>
      </w:r>
      <w:r w:rsidRPr="004F2D83">
        <w:rPr>
          <w:rFonts w:ascii="Calibri" w:hAnsi="Calibri" w:cs="Calibri"/>
          <w:i w:val="0"/>
          <w:sz w:val="24"/>
          <w:lang w:val="en-US"/>
        </w:rPr>
        <w:t>(§7.3.3.C.1)</w:t>
      </w:r>
    </w:p>
    <w:p w14:paraId="44EA2292" w14:textId="35C87BF5" w:rsidR="00423A80" w:rsidRPr="004F2D83" w:rsidRDefault="00423A80" w:rsidP="006F52FD">
      <w:pPr>
        <w:pStyle w:val="BodyText3"/>
        <w:numPr>
          <w:ilvl w:val="0"/>
          <w:numId w:val="23"/>
        </w:numPr>
        <w:jc w:val="both"/>
        <w:rPr>
          <w:rFonts w:ascii="Calibri" w:hAnsi="Calibri" w:cs="Calibri"/>
          <w:i w:val="0"/>
          <w:sz w:val="24"/>
          <w:lang w:val="en-US"/>
        </w:rPr>
      </w:pPr>
      <w:r w:rsidRPr="004F2D83">
        <w:rPr>
          <w:rFonts w:ascii="Calibri" w:hAnsi="Calibri" w:cs="Calibri"/>
          <w:i w:val="0"/>
          <w:sz w:val="24"/>
          <w:lang w:val="en-US"/>
        </w:rPr>
        <w:t xml:space="preserve">The proposed twenty-four unit dwelling as developed and operated will not adversely affect the neighborhood </w:t>
      </w:r>
      <w:r w:rsidR="006F52FD" w:rsidRPr="004F2D83">
        <w:rPr>
          <w:rFonts w:ascii="Calibri" w:hAnsi="Calibri" w:cs="Calibri"/>
          <w:i w:val="0"/>
          <w:sz w:val="24"/>
          <w:lang w:val="en-US"/>
        </w:rPr>
        <w:t>as it is located on street with a mix of uses and adjacent to commercial uses</w:t>
      </w:r>
      <w:r w:rsidR="001C2983">
        <w:rPr>
          <w:rFonts w:ascii="Calibri" w:hAnsi="Calibri" w:cs="Calibri"/>
          <w:i w:val="0"/>
          <w:sz w:val="24"/>
          <w:lang w:val="en-US"/>
        </w:rPr>
        <w:t>.</w:t>
      </w:r>
      <w:r w:rsidR="006F52FD" w:rsidRPr="004F2D83">
        <w:rPr>
          <w:rFonts w:ascii="Calibri" w:hAnsi="Calibri" w:cs="Calibri"/>
          <w:i w:val="0"/>
          <w:sz w:val="24"/>
          <w:lang w:val="en-US"/>
        </w:rPr>
        <w:t xml:space="preserve"> </w:t>
      </w:r>
      <w:r w:rsidRPr="004F2D83">
        <w:rPr>
          <w:rFonts w:ascii="Calibri" w:hAnsi="Calibri" w:cs="Calibri"/>
          <w:i w:val="0"/>
          <w:sz w:val="24"/>
          <w:lang w:val="en-US"/>
        </w:rPr>
        <w:t>(§7.3.3.C.2)</w:t>
      </w:r>
    </w:p>
    <w:p w14:paraId="4F2D5FB1" w14:textId="67482B9C" w:rsidR="00423A80" w:rsidRPr="004F2D83" w:rsidRDefault="00423A80" w:rsidP="006F52FD">
      <w:pPr>
        <w:pStyle w:val="BodyText3"/>
        <w:numPr>
          <w:ilvl w:val="0"/>
          <w:numId w:val="23"/>
        </w:numPr>
        <w:jc w:val="both"/>
        <w:rPr>
          <w:rFonts w:ascii="Calibri" w:hAnsi="Calibri" w:cs="Calibri"/>
          <w:i w:val="0"/>
          <w:sz w:val="24"/>
          <w:lang w:val="en-US"/>
        </w:rPr>
      </w:pPr>
      <w:r w:rsidRPr="004F2D83">
        <w:rPr>
          <w:rFonts w:ascii="Calibri" w:hAnsi="Calibri" w:cs="Calibri"/>
          <w:i w:val="0"/>
          <w:sz w:val="24"/>
          <w:lang w:val="en-US"/>
        </w:rPr>
        <w:t>There will be no nuisance or serious hazard to vehicles or pedestrians</w:t>
      </w:r>
      <w:r w:rsidR="001C2983">
        <w:rPr>
          <w:rFonts w:ascii="Calibri" w:hAnsi="Calibri" w:cs="Calibri"/>
          <w:i w:val="0"/>
          <w:sz w:val="24"/>
          <w:lang w:val="en-US"/>
        </w:rPr>
        <w:t>.</w:t>
      </w:r>
      <w:r w:rsidRPr="004F2D83">
        <w:rPr>
          <w:rFonts w:ascii="Calibri" w:hAnsi="Calibri" w:cs="Calibri"/>
          <w:i w:val="0"/>
          <w:sz w:val="24"/>
          <w:lang w:val="en-US"/>
        </w:rPr>
        <w:t xml:space="preserve"> (§7.3.3.C.3) </w:t>
      </w:r>
    </w:p>
    <w:p w14:paraId="4CB44001" w14:textId="56BDF60F" w:rsidR="004C0A58" w:rsidRPr="004F2D83" w:rsidRDefault="00423A80" w:rsidP="006F52FD">
      <w:pPr>
        <w:pStyle w:val="BodyText3"/>
        <w:numPr>
          <w:ilvl w:val="0"/>
          <w:numId w:val="23"/>
        </w:numPr>
        <w:spacing w:after="120" w:line="240" w:lineRule="auto"/>
        <w:jc w:val="both"/>
        <w:rPr>
          <w:rFonts w:ascii="Calibri" w:hAnsi="Calibri" w:cs="Calibri"/>
          <w:i w:val="0"/>
          <w:sz w:val="24"/>
          <w:lang w:val="en-US"/>
        </w:rPr>
      </w:pPr>
      <w:r w:rsidRPr="004F2D83">
        <w:rPr>
          <w:rFonts w:ascii="Calibri" w:hAnsi="Calibri" w:cs="Calibri"/>
          <w:i w:val="0"/>
          <w:sz w:val="24"/>
          <w:lang w:val="en-US"/>
        </w:rPr>
        <w:t>Access to the site over streets is appropriate for the types and numbers of vehicles involved</w:t>
      </w:r>
      <w:r w:rsidR="001C2983">
        <w:rPr>
          <w:rFonts w:ascii="Calibri" w:hAnsi="Calibri" w:cs="Calibri"/>
          <w:i w:val="0"/>
          <w:sz w:val="24"/>
          <w:lang w:val="en-US"/>
        </w:rPr>
        <w:t>.</w:t>
      </w:r>
      <w:r w:rsidRPr="004F2D83">
        <w:rPr>
          <w:rFonts w:ascii="Calibri" w:hAnsi="Calibri" w:cs="Calibri"/>
          <w:i w:val="0"/>
          <w:sz w:val="24"/>
          <w:lang w:val="en-US"/>
        </w:rPr>
        <w:t xml:space="preserve"> (§7.3.3.C.4)</w:t>
      </w:r>
    </w:p>
    <w:p w14:paraId="11C580B8" w14:textId="509576FD" w:rsidR="00423A80" w:rsidRPr="004F2D83" w:rsidRDefault="00423A80" w:rsidP="006F52FD">
      <w:pPr>
        <w:pStyle w:val="BodyText3"/>
        <w:numPr>
          <w:ilvl w:val="0"/>
          <w:numId w:val="23"/>
        </w:numPr>
        <w:spacing w:after="120" w:line="240" w:lineRule="auto"/>
        <w:jc w:val="both"/>
        <w:rPr>
          <w:rFonts w:ascii="Calibri" w:hAnsi="Calibri" w:cs="Calibri"/>
          <w:i w:val="0"/>
          <w:sz w:val="24"/>
          <w:lang w:val="en-US"/>
        </w:rPr>
      </w:pPr>
      <w:r w:rsidRPr="004F2D83">
        <w:rPr>
          <w:rFonts w:ascii="Calibri" w:hAnsi="Calibri" w:cs="Calibri"/>
          <w:i w:val="0"/>
          <w:sz w:val="24"/>
          <w:lang w:val="en-US"/>
        </w:rPr>
        <w:t xml:space="preserve">The site planning building design, construction, maintenance or long-term operation of the premises will contribute significantly to the efficient use and conservation of natural resources and energy </w:t>
      </w:r>
      <w:r w:rsidR="004C0A58" w:rsidRPr="004F2D83">
        <w:rPr>
          <w:rFonts w:ascii="Calibri" w:hAnsi="Calibri" w:cs="Calibri"/>
          <w:i w:val="0"/>
          <w:sz w:val="24"/>
          <w:lang w:val="en-US"/>
        </w:rPr>
        <w:t xml:space="preserve">as it will have features including </w:t>
      </w:r>
      <w:r w:rsidR="0075553E" w:rsidRPr="004F2D83">
        <w:rPr>
          <w:rFonts w:ascii="Calibri" w:hAnsi="Calibri" w:cs="Calibri"/>
          <w:i w:val="0"/>
          <w:sz w:val="24"/>
          <w:lang w:val="en-US"/>
        </w:rPr>
        <w:t xml:space="preserve">high efficiency electric heat pumps to handle the heating and cooling of the building, </w:t>
      </w:r>
      <w:r w:rsidR="004C0A58" w:rsidRPr="004F2D83">
        <w:rPr>
          <w:rFonts w:ascii="Calibri" w:hAnsi="Calibri" w:cs="Calibri"/>
          <w:i w:val="0"/>
          <w:sz w:val="24"/>
          <w:lang w:val="en-US"/>
        </w:rPr>
        <w:t>“Energy Star”-rated windows</w:t>
      </w:r>
      <w:r w:rsidR="006F52FD" w:rsidRPr="004F2D83">
        <w:rPr>
          <w:rFonts w:ascii="Calibri" w:hAnsi="Calibri" w:cs="Calibri"/>
          <w:i w:val="0"/>
          <w:sz w:val="24"/>
          <w:lang w:val="en-US"/>
        </w:rPr>
        <w:t xml:space="preserve"> and</w:t>
      </w:r>
      <w:r w:rsidR="004C0A58" w:rsidRPr="004F2D83">
        <w:rPr>
          <w:rFonts w:ascii="Calibri" w:hAnsi="Calibri" w:cs="Calibri"/>
          <w:i w:val="0"/>
          <w:sz w:val="24"/>
          <w:lang w:val="en-US"/>
        </w:rPr>
        <w:t xml:space="preserve"> two electric vehicle (EV) charging stations</w:t>
      </w:r>
      <w:r w:rsidR="0075553E" w:rsidRPr="004F2D83">
        <w:rPr>
          <w:rFonts w:ascii="Calibri" w:hAnsi="Calibri" w:cs="Calibri"/>
          <w:i w:val="0"/>
          <w:sz w:val="24"/>
          <w:lang w:val="en-US"/>
        </w:rPr>
        <w:t>; further</w:t>
      </w:r>
      <w:r w:rsidR="004C0A58" w:rsidRPr="004F2D83">
        <w:rPr>
          <w:rFonts w:ascii="Calibri" w:hAnsi="Calibri" w:cs="Calibri"/>
          <w:i w:val="0"/>
          <w:sz w:val="24"/>
          <w:lang w:val="en-US"/>
        </w:rPr>
        <w:t xml:space="preserve"> a buffer of mature trees will be maintained </w:t>
      </w:r>
      <w:r w:rsidR="0075553E" w:rsidRPr="004F2D83">
        <w:rPr>
          <w:rFonts w:ascii="Calibri" w:hAnsi="Calibri" w:cs="Calibri"/>
          <w:i w:val="0"/>
          <w:sz w:val="24"/>
          <w:lang w:val="en-US"/>
        </w:rPr>
        <w:t>pursuant to the project</w:t>
      </w:r>
      <w:r w:rsidR="001C2983">
        <w:rPr>
          <w:rFonts w:ascii="Calibri" w:hAnsi="Calibri" w:cs="Calibri"/>
          <w:i w:val="0"/>
          <w:sz w:val="24"/>
          <w:lang w:val="en-US"/>
        </w:rPr>
        <w:t>.</w:t>
      </w:r>
      <w:r w:rsidR="004C0A58" w:rsidRPr="004F2D83">
        <w:rPr>
          <w:rFonts w:ascii="Calibri" w:hAnsi="Calibri" w:cs="Calibri"/>
          <w:i w:val="0"/>
          <w:sz w:val="24"/>
          <w:lang w:val="en-US"/>
        </w:rPr>
        <w:t xml:space="preserve"> </w:t>
      </w:r>
      <w:r w:rsidRPr="004F2D83">
        <w:rPr>
          <w:rFonts w:ascii="Calibri" w:hAnsi="Calibri" w:cs="Calibri"/>
          <w:i w:val="0"/>
          <w:sz w:val="24"/>
          <w:lang w:val="en-US"/>
        </w:rPr>
        <w:t xml:space="preserve">(§7.3.3.C.5) </w:t>
      </w:r>
    </w:p>
    <w:p w14:paraId="1C22EC2E" w14:textId="1102A413" w:rsidR="00423A80" w:rsidRPr="004F2D83" w:rsidRDefault="00423A80" w:rsidP="006F52FD">
      <w:pPr>
        <w:pStyle w:val="BodyText3"/>
        <w:numPr>
          <w:ilvl w:val="0"/>
          <w:numId w:val="23"/>
        </w:numPr>
        <w:jc w:val="both"/>
        <w:rPr>
          <w:rFonts w:ascii="Calibri" w:hAnsi="Calibri" w:cs="Calibri"/>
          <w:i w:val="0"/>
          <w:sz w:val="24"/>
          <w:lang w:val="en-US"/>
        </w:rPr>
      </w:pPr>
      <w:r w:rsidRPr="004F2D83">
        <w:rPr>
          <w:rFonts w:ascii="Calibri" w:hAnsi="Calibri" w:cs="Calibri"/>
          <w:i w:val="0"/>
          <w:sz w:val="24"/>
          <w:lang w:val="en-US"/>
        </w:rPr>
        <w:t>Literal compliance with the parking requirements of the Newton Zoning Ordinance (NZO) is impracticable due to the nature of the use, or the location, size, width, depth, shape, or grade of the lot, or that such exceptions would be in the public interest or in the interest of safety or protection of environmental features</w:t>
      </w:r>
      <w:r w:rsidR="001C2983">
        <w:rPr>
          <w:rFonts w:ascii="Calibri" w:hAnsi="Calibri" w:cs="Calibri"/>
          <w:i w:val="0"/>
          <w:sz w:val="24"/>
          <w:lang w:val="en-US"/>
        </w:rPr>
        <w:t>.</w:t>
      </w:r>
      <w:r w:rsidRPr="004F2D83">
        <w:rPr>
          <w:rFonts w:ascii="Calibri" w:hAnsi="Calibri" w:cs="Calibri"/>
          <w:i w:val="0"/>
          <w:sz w:val="24"/>
          <w:lang w:val="en-US"/>
        </w:rPr>
        <w:t xml:space="preserve"> (§5.1.13)</w:t>
      </w:r>
    </w:p>
    <w:p w14:paraId="1FA39A4E" w14:textId="5CA79A09" w:rsidR="00A45AC9" w:rsidRPr="004F2D83" w:rsidRDefault="00A45AC9" w:rsidP="000E1592">
      <w:pPr>
        <w:pStyle w:val="BodyText3"/>
        <w:spacing w:line="240" w:lineRule="auto"/>
        <w:jc w:val="both"/>
        <w:rPr>
          <w:rFonts w:ascii="Calibri" w:hAnsi="Calibri" w:cs="Calibri"/>
          <w:i w:val="0"/>
          <w:sz w:val="24"/>
          <w:lang w:val="en-US"/>
        </w:rPr>
      </w:pPr>
      <w:r w:rsidRPr="004F2D83">
        <w:rPr>
          <w:rFonts w:ascii="Calibri" w:hAnsi="Calibri" w:cs="Calibri"/>
          <w:i w:val="0"/>
          <w:sz w:val="24"/>
        </w:rPr>
        <w:lastRenderedPageBreak/>
        <w:t>PETITION NUMBER:</w:t>
      </w:r>
      <w:r w:rsidRPr="004F2D83">
        <w:rPr>
          <w:rFonts w:ascii="Calibri" w:hAnsi="Calibri" w:cs="Calibri"/>
          <w:i w:val="0"/>
          <w:sz w:val="24"/>
        </w:rPr>
        <w:tab/>
      </w:r>
      <w:r w:rsidRPr="004F2D83">
        <w:rPr>
          <w:rFonts w:ascii="Calibri" w:hAnsi="Calibri" w:cs="Calibri"/>
          <w:i w:val="0"/>
          <w:sz w:val="24"/>
        </w:rPr>
        <w:tab/>
      </w:r>
      <w:r w:rsidR="008335CB" w:rsidRPr="004F2D83">
        <w:rPr>
          <w:rFonts w:ascii="Calibri" w:hAnsi="Calibri" w:cs="Calibri"/>
          <w:i w:val="0"/>
          <w:sz w:val="24"/>
          <w:lang w:val="en-US"/>
        </w:rPr>
        <w:t>#</w:t>
      </w:r>
      <w:r w:rsidR="00423A80" w:rsidRPr="004F2D83">
        <w:rPr>
          <w:rFonts w:ascii="Calibri" w:hAnsi="Calibri" w:cs="Calibri"/>
          <w:i w:val="0"/>
          <w:sz w:val="24"/>
          <w:lang w:val="en-US"/>
        </w:rPr>
        <w:t>319-19</w:t>
      </w:r>
    </w:p>
    <w:p w14:paraId="6263677E" w14:textId="77777777" w:rsidR="00A45AC9" w:rsidRPr="004F2D83" w:rsidRDefault="00A45AC9" w:rsidP="000E1592">
      <w:pPr>
        <w:pStyle w:val="BodyText3"/>
        <w:spacing w:line="240" w:lineRule="auto"/>
        <w:jc w:val="both"/>
        <w:rPr>
          <w:rFonts w:ascii="Calibri" w:hAnsi="Calibri" w:cs="Calibri"/>
          <w:i w:val="0"/>
          <w:szCs w:val="20"/>
        </w:rPr>
      </w:pPr>
    </w:p>
    <w:p w14:paraId="1A863FB7" w14:textId="6FF28ADE" w:rsidR="00A45AC9" w:rsidRPr="004F2D83" w:rsidRDefault="00CA4D14" w:rsidP="000E1592">
      <w:pPr>
        <w:pStyle w:val="BodyText3"/>
        <w:spacing w:line="240" w:lineRule="auto"/>
        <w:ind w:left="2880" w:hanging="2880"/>
        <w:jc w:val="both"/>
        <w:rPr>
          <w:rFonts w:ascii="Calibri" w:hAnsi="Calibri" w:cs="Calibri"/>
          <w:i w:val="0"/>
          <w:sz w:val="24"/>
          <w:lang w:val="en-US"/>
        </w:rPr>
      </w:pPr>
      <w:r w:rsidRPr="004F2D83">
        <w:rPr>
          <w:rFonts w:ascii="Calibri" w:hAnsi="Calibri" w:cs="Calibri"/>
          <w:i w:val="0"/>
          <w:sz w:val="24"/>
        </w:rPr>
        <w:t>PETITIONER</w:t>
      </w:r>
      <w:r w:rsidR="00A45AC9" w:rsidRPr="004F2D83">
        <w:rPr>
          <w:rFonts w:ascii="Calibri" w:hAnsi="Calibri" w:cs="Calibri"/>
          <w:i w:val="0"/>
          <w:sz w:val="24"/>
        </w:rPr>
        <w:t>:</w:t>
      </w:r>
      <w:r w:rsidR="00A45AC9" w:rsidRPr="004F2D83">
        <w:rPr>
          <w:rFonts w:ascii="Calibri" w:hAnsi="Calibri" w:cs="Calibri"/>
          <w:i w:val="0"/>
          <w:sz w:val="24"/>
        </w:rPr>
        <w:tab/>
      </w:r>
      <w:bookmarkStart w:id="0" w:name="_Hlk21535387"/>
      <w:r w:rsidR="00423A80" w:rsidRPr="004F2D83">
        <w:rPr>
          <w:rFonts w:ascii="Calibri" w:hAnsi="Calibri" w:cs="Calibri"/>
          <w:i w:val="0"/>
          <w:sz w:val="24"/>
          <w:lang w:val="en-US"/>
        </w:rPr>
        <w:t>Dante Capasso</w:t>
      </w:r>
      <w:r w:rsidR="00A45AC9" w:rsidRPr="004F2D83">
        <w:rPr>
          <w:rFonts w:ascii="Calibri" w:hAnsi="Calibri" w:cs="Calibri"/>
          <w:i w:val="0"/>
          <w:sz w:val="24"/>
          <w:lang w:val="en-US"/>
        </w:rPr>
        <w:t xml:space="preserve"> </w:t>
      </w:r>
      <w:bookmarkEnd w:id="0"/>
    </w:p>
    <w:p w14:paraId="2B471B62" w14:textId="77777777" w:rsidR="00D55FAD" w:rsidRPr="004F2D83" w:rsidRDefault="00D55FAD" w:rsidP="000E1592">
      <w:pPr>
        <w:pStyle w:val="BodyText3"/>
        <w:spacing w:line="240" w:lineRule="auto"/>
        <w:ind w:left="2880" w:hanging="2880"/>
        <w:jc w:val="both"/>
        <w:rPr>
          <w:rFonts w:ascii="Calibri" w:hAnsi="Calibri" w:cs="Calibri"/>
          <w:i w:val="0"/>
          <w:sz w:val="24"/>
          <w:lang w:val="en-US"/>
        </w:rPr>
      </w:pPr>
    </w:p>
    <w:p w14:paraId="293A9898" w14:textId="60A7C1B5" w:rsidR="00A45AC9" w:rsidRPr="004F2D83" w:rsidRDefault="00D55FAD" w:rsidP="00423A80">
      <w:pPr>
        <w:pStyle w:val="BodyText3"/>
        <w:spacing w:line="240" w:lineRule="auto"/>
        <w:ind w:left="2880" w:hanging="2880"/>
        <w:jc w:val="both"/>
        <w:rPr>
          <w:rFonts w:ascii="Calibri" w:hAnsi="Calibri" w:cs="Calibri"/>
          <w:i w:val="0"/>
          <w:sz w:val="24"/>
          <w:lang w:val="en-US"/>
        </w:rPr>
      </w:pPr>
      <w:r w:rsidRPr="004F2D83">
        <w:rPr>
          <w:rFonts w:ascii="Calibri" w:hAnsi="Calibri" w:cs="Calibri"/>
          <w:i w:val="0"/>
          <w:sz w:val="24"/>
          <w:lang w:val="en-US"/>
        </w:rPr>
        <w:t xml:space="preserve">ADDRESS OF </w:t>
      </w:r>
      <w:r w:rsidR="00CA4D14" w:rsidRPr="004F2D83">
        <w:rPr>
          <w:rFonts w:ascii="Calibri" w:hAnsi="Calibri" w:cs="Calibri"/>
          <w:i w:val="0"/>
          <w:sz w:val="24"/>
          <w:lang w:val="en-US"/>
        </w:rPr>
        <w:t>PETITIONER</w:t>
      </w:r>
      <w:r w:rsidRPr="004F2D83">
        <w:rPr>
          <w:rFonts w:ascii="Calibri" w:hAnsi="Calibri" w:cs="Calibri"/>
          <w:i w:val="0"/>
          <w:sz w:val="24"/>
          <w:lang w:val="en-US"/>
        </w:rPr>
        <w:t>:</w:t>
      </w:r>
      <w:r w:rsidRPr="004F2D83">
        <w:rPr>
          <w:rFonts w:ascii="Calibri" w:hAnsi="Calibri" w:cs="Calibri"/>
          <w:i w:val="0"/>
          <w:sz w:val="24"/>
          <w:lang w:val="en-US"/>
        </w:rPr>
        <w:tab/>
      </w:r>
      <w:bookmarkStart w:id="1" w:name="_Hlk536791590"/>
      <w:bookmarkStart w:id="2" w:name="_Hlk21535403"/>
      <w:r w:rsidR="00423A80" w:rsidRPr="004F2D83">
        <w:rPr>
          <w:rFonts w:ascii="Calibri" w:hAnsi="Calibri" w:cs="Calibri"/>
          <w:i w:val="0"/>
          <w:sz w:val="24"/>
          <w:lang w:val="en-US"/>
        </w:rPr>
        <w:t>5 Ionia Street</w:t>
      </w:r>
    </w:p>
    <w:p w14:paraId="7EC59C35" w14:textId="3471D152" w:rsidR="00423A80" w:rsidRPr="004F2D83" w:rsidRDefault="00423A80" w:rsidP="00423A80">
      <w:pPr>
        <w:pStyle w:val="BodyText3"/>
        <w:spacing w:line="240" w:lineRule="auto"/>
        <w:ind w:left="2880"/>
        <w:jc w:val="both"/>
        <w:rPr>
          <w:rFonts w:ascii="Calibri" w:hAnsi="Calibri" w:cs="Calibri"/>
          <w:i w:val="0"/>
          <w:sz w:val="24"/>
          <w:lang w:val="en-US"/>
        </w:rPr>
      </w:pPr>
      <w:r w:rsidRPr="004F2D83">
        <w:rPr>
          <w:rFonts w:ascii="Calibri" w:hAnsi="Calibri" w:cs="Calibri"/>
          <w:i w:val="0"/>
          <w:sz w:val="24"/>
          <w:lang w:val="en-US"/>
        </w:rPr>
        <w:t>Newton, MA 02466</w:t>
      </w:r>
    </w:p>
    <w:bookmarkEnd w:id="1"/>
    <w:bookmarkEnd w:id="2"/>
    <w:p w14:paraId="47FCD47D" w14:textId="77777777" w:rsidR="001059A5" w:rsidRPr="004F2D83" w:rsidRDefault="001059A5" w:rsidP="000E1592">
      <w:pPr>
        <w:pStyle w:val="BodyText3"/>
        <w:spacing w:line="240" w:lineRule="auto"/>
        <w:ind w:left="2160" w:firstLine="720"/>
        <w:jc w:val="both"/>
        <w:rPr>
          <w:rFonts w:ascii="Calibri" w:hAnsi="Calibri" w:cs="Calibri"/>
          <w:i w:val="0"/>
          <w:szCs w:val="20"/>
        </w:rPr>
      </w:pPr>
    </w:p>
    <w:p w14:paraId="49708E02" w14:textId="285788CF" w:rsidR="00A45AC9" w:rsidRPr="004F2D83" w:rsidRDefault="00A45AC9" w:rsidP="00423A80">
      <w:pPr>
        <w:pStyle w:val="BodyText3"/>
        <w:ind w:left="2880" w:hanging="2880"/>
        <w:jc w:val="both"/>
        <w:rPr>
          <w:rFonts w:ascii="Calibri" w:hAnsi="Calibri" w:cs="Calibri"/>
          <w:i w:val="0"/>
          <w:sz w:val="24"/>
        </w:rPr>
      </w:pPr>
      <w:r w:rsidRPr="004F2D83">
        <w:rPr>
          <w:rFonts w:ascii="Calibri" w:hAnsi="Calibri" w:cs="Calibri"/>
          <w:i w:val="0"/>
          <w:sz w:val="24"/>
        </w:rPr>
        <w:t>LOCATION:</w:t>
      </w:r>
      <w:r w:rsidRPr="004F2D83">
        <w:rPr>
          <w:rFonts w:ascii="Calibri" w:hAnsi="Calibri" w:cs="Calibri"/>
          <w:i w:val="0"/>
          <w:sz w:val="24"/>
        </w:rPr>
        <w:tab/>
      </w:r>
      <w:bookmarkStart w:id="3" w:name="_Hlk536791592"/>
      <w:r w:rsidR="00423A80" w:rsidRPr="004F2D83">
        <w:rPr>
          <w:rFonts w:ascii="Calibri" w:hAnsi="Calibri" w:cs="Calibri"/>
          <w:i w:val="0"/>
          <w:sz w:val="24"/>
        </w:rPr>
        <w:t>15-21</w:t>
      </w:r>
      <w:r w:rsidR="00423A80" w:rsidRPr="004F2D83">
        <w:rPr>
          <w:rFonts w:ascii="Calibri" w:hAnsi="Calibri" w:cs="Calibri"/>
          <w:i w:val="0"/>
          <w:sz w:val="24"/>
          <w:lang w:val="en-US"/>
        </w:rPr>
        <w:t xml:space="preserve"> </w:t>
      </w:r>
      <w:r w:rsidR="00423A80" w:rsidRPr="004F2D83">
        <w:rPr>
          <w:rFonts w:ascii="Calibri" w:hAnsi="Calibri" w:cs="Calibri"/>
          <w:i w:val="0"/>
          <w:sz w:val="24"/>
        </w:rPr>
        <w:t>Lexington Street, Ward 4, West Newton, on land known as Section 41 Block 35 Lots 2-5</w:t>
      </w:r>
      <w:r w:rsidR="00DE122E" w:rsidRPr="004F2D83">
        <w:rPr>
          <w:rFonts w:ascii="Calibri" w:hAnsi="Calibri" w:cs="Calibri"/>
          <w:i w:val="0"/>
          <w:sz w:val="24"/>
          <w:lang w:val="en-US"/>
        </w:rPr>
        <w:t xml:space="preserve">, containing approximately </w:t>
      </w:r>
      <w:r w:rsidR="00423A80" w:rsidRPr="004F2D83">
        <w:rPr>
          <w:rFonts w:ascii="Calibri" w:hAnsi="Calibri" w:cs="Calibri"/>
          <w:i w:val="0"/>
          <w:sz w:val="24"/>
          <w:lang w:val="en-US"/>
        </w:rPr>
        <w:t>51,870</w:t>
      </w:r>
      <w:r w:rsidR="00DE122E" w:rsidRPr="004F2D83">
        <w:rPr>
          <w:rFonts w:ascii="Calibri" w:hAnsi="Calibri" w:cs="Calibri"/>
          <w:i w:val="0"/>
          <w:sz w:val="24"/>
          <w:lang w:val="en-US"/>
        </w:rPr>
        <w:t xml:space="preserve"> square feet of land</w:t>
      </w:r>
    </w:p>
    <w:bookmarkEnd w:id="3"/>
    <w:p w14:paraId="7E04D151" w14:textId="77777777" w:rsidR="00A45AC9" w:rsidRPr="004F2D83" w:rsidRDefault="00A45AC9" w:rsidP="000E1592">
      <w:pPr>
        <w:pStyle w:val="BodyText3"/>
        <w:spacing w:line="240" w:lineRule="auto"/>
        <w:ind w:left="4320" w:hanging="4320"/>
        <w:jc w:val="both"/>
        <w:rPr>
          <w:rFonts w:ascii="Calibri" w:hAnsi="Calibri" w:cs="Calibri"/>
          <w:i w:val="0"/>
          <w:szCs w:val="20"/>
        </w:rPr>
      </w:pPr>
    </w:p>
    <w:p w14:paraId="19DF1487" w14:textId="36A666A8" w:rsidR="00A45AC9" w:rsidRPr="004F2D83" w:rsidRDefault="00A45AC9" w:rsidP="000E1592">
      <w:pPr>
        <w:pStyle w:val="BodyText3"/>
        <w:spacing w:line="240" w:lineRule="auto"/>
        <w:ind w:left="2880" w:hanging="2880"/>
        <w:jc w:val="both"/>
        <w:rPr>
          <w:rFonts w:ascii="Calibri" w:hAnsi="Calibri" w:cs="Calibri"/>
          <w:i w:val="0"/>
          <w:sz w:val="24"/>
          <w:lang w:val="en-US"/>
        </w:rPr>
      </w:pPr>
      <w:r w:rsidRPr="004F2D83">
        <w:rPr>
          <w:rFonts w:ascii="Calibri" w:hAnsi="Calibri" w:cs="Calibri"/>
          <w:i w:val="0"/>
          <w:sz w:val="24"/>
        </w:rPr>
        <w:t>OWNER:</w:t>
      </w:r>
      <w:r w:rsidRPr="004F2D83">
        <w:rPr>
          <w:rFonts w:ascii="Calibri" w:hAnsi="Calibri" w:cs="Calibri"/>
          <w:i w:val="0"/>
          <w:sz w:val="24"/>
        </w:rPr>
        <w:tab/>
      </w:r>
      <w:r w:rsidR="00423A80" w:rsidRPr="004F2D83">
        <w:rPr>
          <w:rFonts w:ascii="Calibri" w:hAnsi="Calibri" w:cs="Calibri"/>
          <w:i w:val="0"/>
          <w:sz w:val="24"/>
          <w:lang w:val="en-US"/>
        </w:rPr>
        <w:t>Picariello Realty Trust / DSP Realty Trust</w:t>
      </w:r>
    </w:p>
    <w:p w14:paraId="1E233B83" w14:textId="77777777" w:rsidR="00A45AC9" w:rsidRPr="004F2D83" w:rsidRDefault="00A45AC9" w:rsidP="000E1592">
      <w:pPr>
        <w:pStyle w:val="BodyText3"/>
        <w:spacing w:line="240" w:lineRule="auto"/>
        <w:ind w:left="2880" w:hanging="2880"/>
        <w:jc w:val="both"/>
        <w:rPr>
          <w:rFonts w:ascii="Calibri" w:hAnsi="Calibri" w:cs="Calibri"/>
          <w:i w:val="0"/>
          <w:szCs w:val="20"/>
        </w:rPr>
      </w:pPr>
    </w:p>
    <w:p w14:paraId="48AEDA78" w14:textId="22E31934" w:rsidR="008335CB" w:rsidRPr="004F2D83" w:rsidRDefault="00A45AC9" w:rsidP="00423A80">
      <w:pPr>
        <w:pStyle w:val="BodyText3"/>
        <w:tabs>
          <w:tab w:val="left" w:pos="2880"/>
        </w:tabs>
        <w:spacing w:line="240" w:lineRule="auto"/>
        <w:jc w:val="both"/>
        <w:rPr>
          <w:rFonts w:ascii="Calibri" w:hAnsi="Calibri" w:cs="Calibri"/>
          <w:i w:val="0"/>
          <w:sz w:val="24"/>
          <w:lang w:val="en-US"/>
        </w:rPr>
      </w:pPr>
      <w:r w:rsidRPr="004F2D83">
        <w:rPr>
          <w:rFonts w:ascii="Calibri" w:hAnsi="Calibri" w:cs="Calibri"/>
          <w:i w:val="0"/>
          <w:sz w:val="24"/>
        </w:rPr>
        <w:t>ADDRESS OF OWNER:</w:t>
      </w:r>
      <w:r w:rsidRPr="004F2D83">
        <w:rPr>
          <w:rFonts w:ascii="Calibri" w:hAnsi="Calibri" w:cs="Calibri"/>
          <w:i w:val="0"/>
          <w:sz w:val="24"/>
        </w:rPr>
        <w:tab/>
      </w:r>
      <w:r w:rsidR="00423A80" w:rsidRPr="004F2D83">
        <w:rPr>
          <w:rFonts w:ascii="Calibri" w:hAnsi="Calibri" w:cs="Calibri"/>
          <w:i w:val="0"/>
          <w:sz w:val="24"/>
          <w:lang w:val="en-US"/>
        </w:rPr>
        <w:t>c/o</w:t>
      </w:r>
      <w:r w:rsidR="00423A80" w:rsidRPr="004F2D83">
        <w:t xml:space="preserve"> </w:t>
      </w:r>
      <w:r w:rsidR="00423A80" w:rsidRPr="004F2D83">
        <w:rPr>
          <w:rFonts w:ascii="Calibri" w:hAnsi="Calibri" w:cs="Calibri"/>
          <w:i w:val="0"/>
          <w:sz w:val="24"/>
          <w:lang w:val="en-US"/>
        </w:rPr>
        <w:t xml:space="preserve">Dante Capasso </w:t>
      </w:r>
    </w:p>
    <w:p w14:paraId="33C96EE1" w14:textId="77777777" w:rsidR="00423A80" w:rsidRPr="004F2D83" w:rsidRDefault="00423A80" w:rsidP="00423A80">
      <w:pPr>
        <w:pStyle w:val="BodyText3"/>
        <w:tabs>
          <w:tab w:val="left" w:pos="2880"/>
        </w:tabs>
        <w:spacing w:line="240" w:lineRule="auto"/>
        <w:ind w:left="2880"/>
        <w:jc w:val="both"/>
        <w:rPr>
          <w:rFonts w:ascii="Calibri" w:hAnsi="Calibri" w:cs="Calibri"/>
          <w:i w:val="0"/>
          <w:sz w:val="24"/>
          <w:lang w:val="en-US"/>
        </w:rPr>
      </w:pPr>
      <w:r w:rsidRPr="004F2D83">
        <w:rPr>
          <w:rFonts w:ascii="Calibri" w:hAnsi="Calibri" w:cs="Calibri"/>
          <w:i w:val="0"/>
          <w:sz w:val="24"/>
          <w:lang w:val="en-US"/>
        </w:rPr>
        <w:t>5 Ionia Street</w:t>
      </w:r>
    </w:p>
    <w:p w14:paraId="59F93158" w14:textId="75CB83BA" w:rsidR="00423A80" w:rsidRPr="004F2D83" w:rsidRDefault="00423A80" w:rsidP="00423A80">
      <w:pPr>
        <w:pStyle w:val="BodyText3"/>
        <w:tabs>
          <w:tab w:val="left" w:pos="2880"/>
        </w:tabs>
        <w:spacing w:line="240" w:lineRule="auto"/>
        <w:ind w:left="2880"/>
        <w:jc w:val="both"/>
        <w:rPr>
          <w:rFonts w:ascii="Calibri" w:hAnsi="Calibri" w:cs="Calibri"/>
          <w:i w:val="0"/>
          <w:sz w:val="24"/>
          <w:lang w:val="en-US"/>
        </w:rPr>
      </w:pPr>
      <w:r w:rsidRPr="004F2D83">
        <w:rPr>
          <w:rFonts w:ascii="Calibri" w:hAnsi="Calibri" w:cs="Calibri"/>
          <w:i w:val="0"/>
          <w:sz w:val="24"/>
          <w:lang w:val="en-US"/>
        </w:rPr>
        <w:t>Newton, MA 02466</w:t>
      </w:r>
    </w:p>
    <w:p w14:paraId="57B9B887" w14:textId="77777777" w:rsidR="00A45AC9" w:rsidRPr="004F2D83" w:rsidRDefault="00A45AC9" w:rsidP="00423A80">
      <w:pPr>
        <w:pStyle w:val="BodyText3"/>
        <w:tabs>
          <w:tab w:val="left" w:pos="3600"/>
        </w:tabs>
        <w:spacing w:line="240" w:lineRule="auto"/>
        <w:ind w:left="2880"/>
        <w:jc w:val="both"/>
        <w:rPr>
          <w:rFonts w:ascii="Calibri" w:hAnsi="Calibri" w:cs="Calibri"/>
          <w:i w:val="0"/>
          <w:szCs w:val="20"/>
        </w:rPr>
      </w:pPr>
    </w:p>
    <w:p w14:paraId="0AE90490" w14:textId="1B897A99" w:rsidR="00A45AC9" w:rsidRPr="004F2D83" w:rsidRDefault="00A45AC9" w:rsidP="000E1592">
      <w:pPr>
        <w:pStyle w:val="BodyText3"/>
        <w:tabs>
          <w:tab w:val="left" w:pos="3600"/>
        </w:tabs>
        <w:spacing w:line="240" w:lineRule="auto"/>
        <w:ind w:left="2880" w:hanging="2880"/>
        <w:jc w:val="both"/>
        <w:rPr>
          <w:rFonts w:ascii="Calibri" w:hAnsi="Calibri" w:cs="Calibri"/>
          <w:i w:val="0"/>
          <w:sz w:val="24"/>
          <w:lang w:val="en-US"/>
        </w:rPr>
      </w:pPr>
      <w:r w:rsidRPr="004F2D83">
        <w:rPr>
          <w:rFonts w:ascii="Calibri" w:hAnsi="Calibri" w:cs="Calibri"/>
          <w:i w:val="0"/>
          <w:sz w:val="24"/>
        </w:rPr>
        <w:t>TO BE USED FOR:</w:t>
      </w:r>
      <w:r w:rsidRPr="004F2D83">
        <w:rPr>
          <w:rFonts w:ascii="Calibri" w:hAnsi="Calibri" w:cs="Calibri"/>
          <w:i w:val="0"/>
          <w:sz w:val="24"/>
        </w:rPr>
        <w:tab/>
      </w:r>
      <w:r w:rsidR="00FA56B4" w:rsidRPr="004F2D83">
        <w:rPr>
          <w:rFonts w:ascii="Calibri" w:hAnsi="Calibri" w:cs="Calibri"/>
          <w:i w:val="0"/>
          <w:sz w:val="24"/>
          <w:lang w:val="en-US"/>
        </w:rPr>
        <w:t xml:space="preserve">A </w:t>
      </w:r>
      <w:r w:rsidR="00FF6204" w:rsidRPr="004F2D83">
        <w:rPr>
          <w:rFonts w:ascii="Calibri" w:hAnsi="Calibri" w:cs="Calibri"/>
          <w:i w:val="0"/>
          <w:sz w:val="24"/>
          <w:lang w:val="en-US"/>
        </w:rPr>
        <w:t>2</w:t>
      </w:r>
      <w:r w:rsidR="00423A80" w:rsidRPr="004F2D83">
        <w:rPr>
          <w:rFonts w:ascii="Calibri" w:hAnsi="Calibri" w:cs="Calibri"/>
          <w:i w:val="0"/>
          <w:sz w:val="24"/>
          <w:lang w:val="en-US"/>
        </w:rPr>
        <w:t>4</w:t>
      </w:r>
      <w:r w:rsidR="00FF6204" w:rsidRPr="004F2D83">
        <w:rPr>
          <w:rFonts w:ascii="Calibri" w:hAnsi="Calibri" w:cs="Calibri"/>
          <w:i w:val="0"/>
          <w:sz w:val="24"/>
          <w:lang w:val="en-US"/>
        </w:rPr>
        <w:t>-unit multi-family d</w:t>
      </w:r>
      <w:r w:rsidR="00452A5C" w:rsidRPr="004F2D83">
        <w:rPr>
          <w:rFonts w:ascii="Calibri" w:hAnsi="Calibri" w:cs="Calibri"/>
          <w:i w:val="0"/>
          <w:sz w:val="24"/>
          <w:lang w:val="en-US"/>
        </w:rPr>
        <w:t>evelopment</w:t>
      </w:r>
      <w:r w:rsidR="000D4C4A" w:rsidRPr="004F2D83">
        <w:rPr>
          <w:rFonts w:ascii="Calibri" w:hAnsi="Calibri" w:cs="Calibri"/>
          <w:i w:val="0"/>
          <w:sz w:val="24"/>
          <w:lang w:val="en-US"/>
        </w:rPr>
        <w:t xml:space="preserve"> </w:t>
      </w:r>
      <w:r w:rsidR="00FA56B4" w:rsidRPr="004F2D83">
        <w:rPr>
          <w:rFonts w:ascii="Calibri" w:hAnsi="Calibri" w:cs="Calibri"/>
          <w:i w:val="0"/>
          <w:sz w:val="24"/>
          <w:lang w:val="en-US"/>
        </w:rPr>
        <w:t xml:space="preserve">with associated </w:t>
      </w:r>
      <w:r w:rsidR="009F453E" w:rsidRPr="004F2D83">
        <w:rPr>
          <w:rFonts w:ascii="Calibri" w:hAnsi="Calibri" w:cs="Calibri"/>
          <w:i w:val="0"/>
          <w:sz w:val="24"/>
          <w:lang w:val="en-US"/>
        </w:rPr>
        <w:t xml:space="preserve">garage </w:t>
      </w:r>
      <w:r w:rsidR="00FA56B4" w:rsidRPr="004F2D83">
        <w:rPr>
          <w:rFonts w:ascii="Calibri" w:hAnsi="Calibri" w:cs="Calibri"/>
          <w:i w:val="0"/>
          <w:sz w:val="24"/>
          <w:lang w:val="en-US"/>
        </w:rPr>
        <w:t>parking</w:t>
      </w:r>
      <w:r w:rsidR="00FF6204" w:rsidRPr="004F2D83">
        <w:rPr>
          <w:rFonts w:ascii="Calibri" w:hAnsi="Calibri" w:cs="Calibri"/>
          <w:i w:val="0"/>
          <w:sz w:val="24"/>
          <w:lang w:val="en-US"/>
        </w:rPr>
        <w:t xml:space="preserve">.  </w:t>
      </w:r>
    </w:p>
    <w:p w14:paraId="2860C2E8" w14:textId="77777777" w:rsidR="00A45AC9" w:rsidRPr="004F2D83" w:rsidRDefault="00A45AC9" w:rsidP="000E1592">
      <w:pPr>
        <w:pStyle w:val="BodyText3"/>
        <w:tabs>
          <w:tab w:val="left" w:pos="3600"/>
        </w:tabs>
        <w:spacing w:line="240" w:lineRule="auto"/>
        <w:jc w:val="both"/>
        <w:rPr>
          <w:rFonts w:ascii="Calibri" w:hAnsi="Calibri" w:cs="Calibri"/>
          <w:i w:val="0"/>
          <w:szCs w:val="20"/>
        </w:rPr>
      </w:pPr>
      <w:bookmarkStart w:id="4" w:name="_Hlk536791591"/>
    </w:p>
    <w:bookmarkEnd w:id="4"/>
    <w:p w14:paraId="232219C5" w14:textId="77777777" w:rsidR="00E7749B" w:rsidRPr="004F2D83" w:rsidRDefault="00A45AC9" w:rsidP="000E1592">
      <w:pPr>
        <w:pStyle w:val="BodyText3"/>
        <w:tabs>
          <w:tab w:val="left" w:pos="2880"/>
        </w:tabs>
        <w:ind w:left="2880" w:hanging="2880"/>
        <w:jc w:val="both"/>
        <w:rPr>
          <w:rFonts w:ascii="Calibri" w:hAnsi="Calibri"/>
          <w:i w:val="0"/>
          <w:sz w:val="24"/>
          <w:lang w:val="en-US"/>
        </w:rPr>
      </w:pPr>
      <w:r w:rsidRPr="004F2D83">
        <w:rPr>
          <w:rFonts w:ascii="Calibri" w:hAnsi="Calibri" w:cs="Calibri"/>
          <w:i w:val="0"/>
          <w:sz w:val="24"/>
        </w:rPr>
        <w:t>EXPLANATORY NOTES:</w:t>
      </w:r>
      <w:r w:rsidRPr="004F2D83">
        <w:rPr>
          <w:rFonts w:ascii="Calibri" w:hAnsi="Calibri" w:cs="Calibri"/>
          <w:i w:val="0"/>
          <w:sz w:val="24"/>
        </w:rPr>
        <w:tab/>
      </w:r>
      <w:r w:rsidR="00E7749B" w:rsidRPr="004F2D83">
        <w:rPr>
          <w:rFonts w:ascii="Calibri" w:hAnsi="Calibri"/>
          <w:i w:val="0"/>
          <w:sz w:val="24"/>
        </w:rPr>
        <w:t>S</w:t>
      </w:r>
      <w:r w:rsidR="00E7749B" w:rsidRPr="004F2D83">
        <w:rPr>
          <w:rFonts w:ascii="Calibri" w:hAnsi="Calibri"/>
          <w:i w:val="0"/>
          <w:sz w:val="24"/>
          <w:lang w:val="en-US"/>
        </w:rPr>
        <w:t>pecial permit</w:t>
      </w:r>
      <w:r w:rsidR="002F05A6" w:rsidRPr="004F2D83">
        <w:rPr>
          <w:rFonts w:ascii="Calibri" w:hAnsi="Calibri"/>
          <w:i w:val="0"/>
          <w:sz w:val="24"/>
          <w:lang w:val="en-US"/>
        </w:rPr>
        <w:t>s</w:t>
      </w:r>
      <w:r w:rsidR="00E7749B" w:rsidRPr="004F2D83">
        <w:rPr>
          <w:rFonts w:ascii="Calibri" w:hAnsi="Calibri"/>
          <w:i w:val="0"/>
          <w:sz w:val="24"/>
          <w:lang w:val="en-US"/>
        </w:rPr>
        <w:t xml:space="preserve"> </w:t>
      </w:r>
      <w:r w:rsidR="00E7749B" w:rsidRPr="004F2D83">
        <w:rPr>
          <w:rFonts w:ascii="Calibri" w:hAnsi="Calibri"/>
          <w:i w:val="0"/>
          <w:sz w:val="24"/>
        </w:rPr>
        <w:t>per §7.3.3</w:t>
      </w:r>
      <w:r w:rsidR="00230F84" w:rsidRPr="004F2D83">
        <w:rPr>
          <w:rFonts w:ascii="Calibri" w:hAnsi="Calibri"/>
          <w:i w:val="0"/>
          <w:sz w:val="24"/>
          <w:lang w:val="en-US"/>
        </w:rPr>
        <w:t xml:space="preserve">: </w:t>
      </w:r>
    </w:p>
    <w:p w14:paraId="54E60629" w14:textId="77777777" w:rsidR="00423A80" w:rsidRPr="004F2D83" w:rsidRDefault="00423A80" w:rsidP="00423A80">
      <w:pPr>
        <w:autoSpaceDE w:val="0"/>
        <w:autoSpaceDN w:val="0"/>
        <w:adjustRightInd w:val="0"/>
        <w:ind w:left="3240" w:hanging="360"/>
        <w:rPr>
          <w:rFonts w:ascii="Calibri" w:eastAsia="Calibri" w:hAnsi="Calibri" w:cs="Calibri"/>
        </w:rPr>
      </w:pPr>
      <w:r w:rsidRPr="004F2D83">
        <w:rPr>
          <w:rFonts w:ascii="SymbolMT" w:eastAsia="Calibri" w:hAnsi="SymbolMT" w:cs="SymbolMT"/>
        </w:rPr>
        <w:t xml:space="preserve">− </w:t>
      </w:r>
      <w:r w:rsidRPr="004F2D83">
        <w:rPr>
          <w:rFonts w:ascii="Calibri" w:eastAsia="Calibri" w:hAnsi="Calibri" w:cs="Calibri"/>
        </w:rPr>
        <w:t>to reduce parking stall depth (§5.1.8.B.2, §5.1.13)</w:t>
      </w:r>
    </w:p>
    <w:p w14:paraId="6F396FFD" w14:textId="5AE9ABAA" w:rsidR="00423A80" w:rsidRPr="004F2D83" w:rsidRDefault="00423A80" w:rsidP="00423A80">
      <w:pPr>
        <w:autoSpaceDE w:val="0"/>
        <w:autoSpaceDN w:val="0"/>
        <w:adjustRightInd w:val="0"/>
        <w:ind w:left="3240" w:hanging="360"/>
        <w:rPr>
          <w:rFonts w:ascii="Calibri" w:eastAsia="Calibri" w:hAnsi="Calibri" w:cs="Calibri"/>
        </w:rPr>
      </w:pPr>
      <w:r w:rsidRPr="004F2D83">
        <w:rPr>
          <w:rFonts w:ascii="SymbolMT" w:eastAsia="Calibri" w:hAnsi="SymbolMT" w:cs="SymbolMT"/>
        </w:rPr>
        <w:t xml:space="preserve">− </w:t>
      </w:r>
      <w:r w:rsidRPr="004F2D83">
        <w:rPr>
          <w:rFonts w:ascii="Calibri" w:eastAsia="Calibri" w:hAnsi="Calibri" w:cs="Calibri"/>
        </w:rPr>
        <w:t>to waive the perimeter screening requirements for the outdoor parking facility (§5.1.9., §5.1.13)</w:t>
      </w:r>
    </w:p>
    <w:p w14:paraId="15FE62CE" w14:textId="24D86992" w:rsidR="00423A80" w:rsidRPr="004F2D83" w:rsidRDefault="00423A80" w:rsidP="00423A80">
      <w:pPr>
        <w:autoSpaceDE w:val="0"/>
        <w:autoSpaceDN w:val="0"/>
        <w:adjustRightInd w:val="0"/>
        <w:ind w:left="3240" w:hanging="360"/>
        <w:rPr>
          <w:rFonts w:ascii="Calibri" w:eastAsia="Calibri" w:hAnsi="Calibri" w:cs="Calibri"/>
        </w:rPr>
      </w:pPr>
      <w:r w:rsidRPr="004F2D83">
        <w:rPr>
          <w:rFonts w:ascii="SymbolMT" w:eastAsia="Calibri" w:hAnsi="SymbolMT" w:cs="SymbolMT"/>
        </w:rPr>
        <w:t xml:space="preserve">− </w:t>
      </w:r>
      <w:r w:rsidRPr="004F2D83">
        <w:rPr>
          <w:rFonts w:ascii="Calibri" w:eastAsia="Calibri" w:hAnsi="Calibri" w:cs="Calibri"/>
        </w:rPr>
        <w:t>to waive the interior landscaping requirements for the outdoor parking facility (§5.1.9.B, §5.1.13)</w:t>
      </w:r>
    </w:p>
    <w:p w14:paraId="2BA3D66D" w14:textId="46E4E4FE" w:rsidR="00FF6204" w:rsidRPr="004F2D83" w:rsidRDefault="00423A80" w:rsidP="00423A80">
      <w:pPr>
        <w:pStyle w:val="BodyText3"/>
        <w:tabs>
          <w:tab w:val="left" w:pos="3600"/>
        </w:tabs>
        <w:spacing w:line="240" w:lineRule="auto"/>
        <w:ind w:left="3240" w:hanging="360"/>
        <w:jc w:val="both"/>
        <w:rPr>
          <w:rFonts w:ascii="Calibri" w:hAnsi="Calibri" w:cs="Calibri"/>
          <w:i w:val="0"/>
          <w:sz w:val="24"/>
        </w:rPr>
      </w:pPr>
      <w:r w:rsidRPr="004F2D83">
        <w:rPr>
          <w:rFonts w:ascii="SymbolMT" w:eastAsia="Calibri" w:hAnsi="SymbolMT" w:cs="SymbolMT"/>
          <w:i w:val="0"/>
          <w:sz w:val="24"/>
        </w:rPr>
        <w:t xml:space="preserve">− </w:t>
      </w:r>
      <w:r w:rsidRPr="004F2D83">
        <w:rPr>
          <w:rFonts w:ascii="Calibri" w:eastAsia="Calibri" w:hAnsi="Calibri" w:cs="Calibri"/>
          <w:i w:val="0"/>
          <w:sz w:val="24"/>
        </w:rPr>
        <w:t>to waive the minimum intensity</w:t>
      </w:r>
      <w:r w:rsidRPr="004F2D83">
        <w:rPr>
          <w:rFonts w:ascii="Calibri" w:eastAsia="Calibri" w:hAnsi="Calibri" w:cs="Calibri"/>
          <w:i w:val="0"/>
          <w:sz w:val="24"/>
          <w:lang w:val="en-US"/>
        </w:rPr>
        <w:t xml:space="preserve"> of outdoor lighting of the parking facility (§5.1.10.A.1, §5.1.13)</w:t>
      </w:r>
    </w:p>
    <w:p w14:paraId="2D78B52C" w14:textId="77777777" w:rsidR="00423A80" w:rsidRPr="004F2D83" w:rsidRDefault="00423A80" w:rsidP="000E1592">
      <w:pPr>
        <w:pStyle w:val="BodyText3"/>
        <w:tabs>
          <w:tab w:val="left" w:pos="2880"/>
        </w:tabs>
        <w:spacing w:line="240" w:lineRule="auto"/>
        <w:ind w:left="2880" w:hanging="2880"/>
        <w:jc w:val="both"/>
        <w:rPr>
          <w:rFonts w:ascii="Calibri" w:hAnsi="Calibri" w:cs="Calibri"/>
          <w:i w:val="0"/>
          <w:sz w:val="24"/>
        </w:rPr>
      </w:pPr>
    </w:p>
    <w:p w14:paraId="4765EF9C" w14:textId="5631BDA9" w:rsidR="00A45AC9" w:rsidRPr="004F2D83" w:rsidRDefault="00A45AC9" w:rsidP="000E1592">
      <w:pPr>
        <w:pStyle w:val="BodyText3"/>
        <w:tabs>
          <w:tab w:val="left" w:pos="2880"/>
        </w:tabs>
        <w:spacing w:line="240" w:lineRule="auto"/>
        <w:ind w:left="2880" w:hanging="2880"/>
        <w:jc w:val="both"/>
        <w:rPr>
          <w:rFonts w:ascii="Calibri" w:hAnsi="Calibri" w:cs="Calibri"/>
          <w:i w:val="0"/>
          <w:sz w:val="24"/>
          <w:lang w:val="en-US"/>
        </w:rPr>
      </w:pPr>
      <w:r w:rsidRPr="004F2D83">
        <w:rPr>
          <w:rFonts w:ascii="Calibri" w:hAnsi="Calibri" w:cs="Calibri"/>
          <w:i w:val="0"/>
          <w:sz w:val="24"/>
        </w:rPr>
        <w:t>ZONING:</w:t>
      </w:r>
      <w:r w:rsidRPr="004F2D83">
        <w:rPr>
          <w:rFonts w:ascii="Calibri" w:hAnsi="Calibri" w:cs="Calibri"/>
          <w:i w:val="0"/>
          <w:sz w:val="24"/>
        </w:rPr>
        <w:tab/>
      </w:r>
      <w:r w:rsidR="001059A5" w:rsidRPr="004F2D83">
        <w:rPr>
          <w:rFonts w:ascii="Calibri" w:hAnsi="Calibri" w:cs="Calibri"/>
          <w:i w:val="0"/>
          <w:sz w:val="24"/>
          <w:lang w:val="en-US"/>
        </w:rPr>
        <w:t>M</w:t>
      </w:r>
      <w:r w:rsidR="00423A80" w:rsidRPr="004F2D83">
        <w:rPr>
          <w:rFonts w:ascii="Calibri" w:hAnsi="Calibri" w:cs="Calibri"/>
          <w:i w:val="0"/>
          <w:sz w:val="24"/>
          <w:lang w:val="en-US"/>
        </w:rPr>
        <w:t>ulti-Residence 3 (MR3)</w:t>
      </w:r>
    </w:p>
    <w:p w14:paraId="2CA60F9C" w14:textId="77777777" w:rsidR="002A6CEC" w:rsidRPr="004F2D83" w:rsidRDefault="002A6CEC" w:rsidP="000E1592">
      <w:pPr>
        <w:pStyle w:val="BodyText3"/>
        <w:spacing w:line="240" w:lineRule="auto"/>
        <w:jc w:val="both"/>
        <w:rPr>
          <w:rFonts w:ascii="Calibri" w:hAnsi="Calibri" w:cs="Calibri"/>
          <w:i w:val="0"/>
          <w:szCs w:val="20"/>
          <w:lang w:val="en-US"/>
        </w:rPr>
      </w:pPr>
    </w:p>
    <w:p w14:paraId="79B1A8A3" w14:textId="77777777" w:rsidR="00FF6204" w:rsidRPr="004F2D83" w:rsidRDefault="00FF6204" w:rsidP="000E1592">
      <w:pPr>
        <w:pStyle w:val="BodyText3"/>
        <w:spacing w:line="240" w:lineRule="auto"/>
        <w:jc w:val="both"/>
        <w:rPr>
          <w:rFonts w:ascii="Calibri" w:hAnsi="Calibri" w:cs="Calibri"/>
          <w:i w:val="0"/>
          <w:szCs w:val="20"/>
          <w:lang w:val="en-US"/>
        </w:rPr>
      </w:pPr>
    </w:p>
    <w:p w14:paraId="2F9F74AB" w14:textId="77777777" w:rsidR="00E84FB3" w:rsidRPr="004F2D83" w:rsidRDefault="00E84FB3" w:rsidP="000E1592">
      <w:pPr>
        <w:spacing w:after="120"/>
        <w:jc w:val="both"/>
        <w:rPr>
          <w:rFonts w:ascii="Calibri" w:hAnsi="Calibri" w:cs="Calibri"/>
        </w:rPr>
      </w:pPr>
      <w:r w:rsidRPr="004F2D83">
        <w:rPr>
          <w:rFonts w:ascii="Calibri" w:hAnsi="Calibri" w:cs="Calibri"/>
        </w:rPr>
        <w:t>Approved subject to the following conditions:</w:t>
      </w:r>
    </w:p>
    <w:p w14:paraId="134B9CEA" w14:textId="77777777" w:rsidR="00E84FB3" w:rsidRPr="004F2D83" w:rsidRDefault="00E84FB3" w:rsidP="000E1592">
      <w:pPr>
        <w:pStyle w:val="BodyText3"/>
        <w:spacing w:line="240" w:lineRule="auto"/>
        <w:jc w:val="both"/>
        <w:rPr>
          <w:rFonts w:ascii="Calibri" w:hAnsi="Calibri" w:cs="Calibri"/>
          <w:i w:val="0"/>
          <w:szCs w:val="20"/>
          <w:lang w:val="en-US"/>
        </w:rPr>
      </w:pPr>
    </w:p>
    <w:p w14:paraId="56CF79D9" w14:textId="77777777" w:rsidR="00A45AC9" w:rsidRPr="004F2D83" w:rsidRDefault="00A45AC9" w:rsidP="000E1592">
      <w:pPr>
        <w:pStyle w:val="BodyText"/>
        <w:numPr>
          <w:ilvl w:val="0"/>
          <w:numId w:val="1"/>
        </w:numPr>
        <w:tabs>
          <w:tab w:val="num" w:pos="-540"/>
          <w:tab w:val="left" w:pos="-270"/>
        </w:tabs>
        <w:spacing w:after="120" w:line="240" w:lineRule="auto"/>
        <w:ind w:left="360" w:hanging="360"/>
        <w:rPr>
          <w:rFonts w:asciiTheme="minorHAnsi" w:hAnsiTheme="minorHAnsi" w:cs="Calibri"/>
        </w:rPr>
      </w:pPr>
      <w:r w:rsidRPr="004F2D83">
        <w:rPr>
          <w:rFonts w:asciiTheme="minorHAnsi" w:hAnsiTheme="minorHAnsi" w:cs="Calibri"/>
        </w:rPr>
        <w:t>All buildings, parking areas, driveways, walkways, landscaping and other site features associated with this Special Permit/Site Plan Approval shall be located and constructed consistent with</w:t>
      </w:r>
      <w:r w:rsidR="007E59B1" w:rsidRPr="004F2D83">
        <w:rPr>
          <w:rFonts w:asciiTheme="minorHAnsi" w:hAnsiTheme="minorHAnsi" w:cs="Calibri"/>
          <w:lang w:val="en-US"/>
        </w:rPr>
        <w:t xml:space="preserve"> </w:t>
      </w:r>
    </w:p>
    <w:p w14:paraId="7082668D" w14:textId="1A5F55F8" w:rsidR="00A45AC9" w:rsidRPr="004F2D83" w:rsidRDefault="00982422" w:rsidP="000E1592">
      <w:pPr>
        <w:numPr>
          <w:ilvl w:val="0"/>
          <w:numId w:val="3"/>
        </w:numPr>
        <w:tabs>
          <w:tab w:val="left" w:pos="900"/>
        </w:tabs>
        <w:spacing w:after="120"/>
        <w:ind w:left="900"/>
        <w:jc w:val="both"/>
        <w:rPr>
          <w:rFonts w:asciiTheme="minorHAnsi" w:hAnsiTheme="minorHAnsi" w:cs="Calibri"/>
        </w:rPr>
      </w:pPr>
      <w:r w:rsidRPr="004F2D83">
        <w:rPr>
          <w:rFonts w:asciiTheme="minorHAnsi" w:hAnsiTheme="minorHAnsi" w:cs="Calibri"/>
        </w:rPr>
        <w:t>A set of e</w:t>
      </w:r>
      <w:r w:rsidR="004935D4" w:rsidRPr="004F2D83">
        <w:rPr>
          <w:rFonts w:asciiTheme="minorHAnsi" w:hAnsiTheme="minorHAnsi" w:cs="Calibri"/>
        </w:rPr>
        <w:t xml:space="preserve">ngineering </w:t>
      </w:r>
      <w:r w:rsidR="00BB1C1B" w:rsidRPr="004F2D83">
        <w:rPr>
          <w:rFonts w:asciiTheme="minorHAnsi" w:hAnsiTheme="minorHAnsi" w:cs="Calibri"/>
        </w:rPr>
        <w:t>plans entitled “</w:t>
      </w:r>
      <w:r w:rsidRPr="004F2D83">
        <w:rPr>
          <w:rFonts w:asciiTheme="minorHAnsi" w:hAnsiTheme="minorHAnsi" w:cs="Calibri"/>
        </w:rPr>
        <w:t>Site Plan of Land in Newton MA, 15-21 Lexington Street,”</w:t>
      </w:r>
      <w:r w:rsidR="007E59B1" w:rsidRPr="004F2D83">
        <w:rPr>
          <w:rFonts w:asciiTheme="minorHAnsi" w:hAnsiTheme="minorHAnsi" w:cs="Calibri"/>
        </w:rPr>
        <w:t xml:space="preserve"> </w:t>
      </w:r>
      <w:r w:rsidR="00A45AC9" w:rsidRPr="004F2D83">
        <w:rPr>
          <w:rFonts w:asciiTheme="minorHAnsi" w:hAnsiTheme="minorHAnsi" w:cs="Calibri"/>
        </w:rPr>
        <w:t xml:space="preserve">prepared by </w:t>
      </w:r>
      <w:r w:rsidRPr="004F2D83">
        <w:rPr>
          <w:rFonts w:asciiTheme="minorHAnsi" w:hAnsiTheme="minorHAnsi" w:cs="Calibri"/>
        </w:rPr>
        <w:t>Everett M. Brooks Co., ,</w:t>
      </w:r>
      <w:r w:rsidR="00B76E22" w:rsidRPr="004F2D83">
        <w:rPr>
          <w:rFonts w:asciiTheme="minorHAnsi" w:hAnsiTheme="minorHAnsi" w:cs="Calibri"/>
        </w:rPr>
        <w:t>consisting of the following</w:t>
      </w:r>
      <w:r w:rsidR="00336365" w:rsidRPr="004F2D83">
        <w:rPr>
          <w:rFonts w:asciiTheme="minorHAnsi" w:hAnsiTheme="minorHAnsi" w:cs="Calibri"/>
        </w:rPr>
        <w:t xml:space="preserve"> sheets</w:t>
      </w:r>
      <w:r w:rsidR="00336365" w:rsidRPr="004F2D83">
        <w:rPr>
          <w:rFonts w:asciiTheme="minorHAnsi" w:hAnsiTheme="minorHAnsi"/>
        </w:rPr>
        <w:t>:</w:t>
      </w:r>
    </w:p>
    <w:p w14:paraId="5121A5DE" w14:textId="2B0E79B1" w:rsidR="00982422" w:rsidRPr="004F2D83" w:rsidRDefault="00982422" w:rsidP="000D32E8">
      <w:pPr>
        <w:pStyle w:val="ListParagraph"/>
        <w:numPr>
          <w:ilvl w:val="2"/>
          <w:numId w:val="1"/>
        </w:numPr>
        <w:tabs>
          <w:tab w:val="clear" w:pos="3240"/>
          <w:tab w:val="left" w:pos="1800"/>
        </w:tabs>
        <w:spacing w:after="120" w:line="240" w:lineRule="auto"/>
        <w:ind w:left="1800" w:hanging="360"/>
        <w:jc w:val="both"/>
        <w:rPr>
          <w:rFonts w:asciiTheme="minorHAnsi" w:hAnsiTheme="minorHAnsi" w:cs="Calibri"/>
          <w:sz w:val="24"/>
          <w:szCs w:val="24"/>
        </w:rPr>
      </w:pPr>
      <w:r w:rsidRPr="004F2D83">
        <w:rPr>
          <w:rFonts w:asciiTheme="minorHAnsi" w:hAnsiTheme="minorHAnsi" w:cs="Calibri"/>
          <w:sz w:val="24"/>
          <w:szCs w:val="24"/>
        </w:rPr>
        <w:t>Existing Conditions (Sheet 1 of 4)</w:t>
      </w:r>
      <w:r w:rsidR="00C43649" w:rsidRPr="004F2D83">
        <w:rPr>
          <w:rFonts w:asciiTheme="minorHAnsi" w:hAnsiTheme="minorHAnsi" w:cs="Calibri"/>
          <w:sz w:val="24"/>
          <w:szCs w:val="24"/>
        </w:rPr>
        <w:t xml:space="preserve">, </w:t>
      </w:r>
      <w:bookmarkStart w:id="5" w:name="_Hlk25163932"/>
      <w:bookmarkStart w:id="6" w:name="_Hlk25164035"/>
      <w:r w:rsidR="00C43649" w:rsidRPr="004F2D83">
        <w:rPr>
          <w:rFonts w:asciiTheme="minorHAnsi" w:hAnsiTheme="minorHAnsi" w:cs="Calibri"/>
          <w:sz w:val="24"/>
          <w:szCs w:val="24"/>
        </w:rPr>
        <w:t>dated October 30, 2019</w:t>
      </w:r>
      <w:bookmarkEnd w:id="5"/>
      <w:r w:rsidR="00C43649" w:rsidRPr="004F2D83">
        <w:rPr>
          <w:rFonts w:asciiTheme="minorHAnsi" w:hAnsiTheme="minorHAnsi" w:cs="Calibri"/>
          <w:sz w:val="24"/>
          <w:szCs w:val="24"/>
        </w:rPr>
        <w:t xml:space="preserve">, </w:t>
      </w:r>
      <w:bookmarkStart w:id="7" w:name="_Hlk25163973"/>
      <w:r w:rsidR="00C43649" w:rsidRPr="004F2D83">
        <w:rPr>
          <w:rFonts w:asciiTheme="minorHAnsi" w:hAnsiTheme="minorHAnsi" w:cs="Calibri"/>
          <w:sz w:val="24"/>
          <w:szCs w:val="24"/>
        </w:rPr>
        <w:t xml:space="preserve">signed and stamped by Michael S. Kosmo, Registered Professional Engineer on </w:t>
      </w:r>
      <w:bookmarkStart w:id="8" w:name="_Hlk25163898"/>
      <w:r w:rsidR="00C43649" w:rsidRPr="004F2D83">
        <w:rPr>
          <w:rFonts w:asciiTheme="minorHAnsi" w:hAnsiTheme="minorHAnsi" w:cs="Calibri"/>
          <w:sz w:val="24"/>
          <w:szCs w:val="24"/>
        </w:rPr>
        <w:t xml:space="preserve">October 30, 2019 </w:t>
      </w:r>
      <w:bookmarkEnd w:id="8"/>
      <w:bookmarkEnd w:id="6"/>
      <w:r w:rsidR="00C43649" w:rsidRPr="004F2D83">
        <w:rPr>
          <w:rFonts w:asciiTheme="minorHAnsi" w:hAnsiTheme="minorHAnsi" w:cs="Calibri"/>
          <w:sz w:val="24"/>
          <w:szCs w:val="24"/>
        </w:rPr>
        <w:t>and Bruce Bradford, Professional Land Surveyor on October 30, 2019</w:t>
      </w:r>
      <w:r w:rsidRPr="004F2D83">
        <w:rPr>
          <w:rFonts w:asciiTheme="minorHAnsi" w:hAnsiTheme="minorHAnsi" w:cs="Calibri"/>
          <w:sz w:val="24"/>
          <w:szCs w:val="24"/>
        </w:rPr>
        <w:t xml:space="preserve">; </w:t>
      </w:r>
      <w:bookmarkEnd w:id="7"/>
    </w:p>
    <w:p w14:paraId="1FFFF0CD" w14:textId="457509FF" w:rsidR="00336365" w:rsidRPr="004F2D83" w:rsidRDefault="00336365" w:rsidP="000E1592">
      <w:pPr>
        <w:pStyle w:val="ListParagraph"/>
        <w:numPr>
          <w:ilvl w:val="2"/>
          <w:numId w:val="1"/>
        </w:numPr>
        <w:tabs>
          <w:tab w:val="clear" w:pos="3240"/>
          <w:tab w:val="left" w:pos="1800"/>
        </w:tabs>
        <w:spacing w:after="120" w:line="240" w:lineRule="auto"/>
        <w:ind w:left="1800" w:hanging="360"/>
        <w:jc w:val="both"/>
        <w:rPr>
          <w:rFonts w:asciiTheme="minorHAnsi" w:hAnsiTheme="minorHAnsi" w:cs="Calibri"/>
          <w:sz w:val="24"/>
          <w:szCs w:val="24"/>
        </w:rPr>
      </w:pPr>
      <w:r w:rsidRPr="004F2D83">
        <w:rPr>
          <w:rFonts w:asciiTheme="minorHAnsi" w:hAnsiTheme="minorHAnsi" w:cs="Calibri"/>
          <w:sz w:val="24"/>
          <w:szCs w:val="24"/>
        </w:rPr>
        <w:lastRenderedPageBreak/>
        <w:t xml:space="preserve">Proposed </w:t>
      </w:r>
      <w:r w:rsidR="00982422" w:rsidRPr="004F2D83">
        <w:rPr>
          <w:rFonts w:asciiTheme="minorHAnsi" w:hAnsiTheme="minorHAnsi" w:cs="Calibri"/>
          <w:sz w:val="24"/>
          <w:szCs w:val="24"/>
        </w:rPr>
        <w:t>Layout (Sheet 2 of 4)</w:t>
      </w:r>
      <w:r w:rsidR="00C43649" w:rsidRPr="004F2D83">
        <w:rPr>
          <w:rFonts w:asciiTheme="minorHAnsi" w:hAnsiTheme="minorHAnsi" w:cs="Calibri"/>
          <w:sz w:val="24"/>
          <w:szCs w:val="24"/>
        </w:rPr>
        <w:t xml:space="preserve">, dated October 30, 2019, as revised through </w:t>
      </w:r>
      <w:bookmarkStart w:id="9" w:name="_Hlk25163992"/>
      <w:r w:rsidR="00C43649" w:rsidRPr="004F2D83">
        <w:rPr>
          <w:rFonts w:asciiTheme="minorHAnsi" w:hAnsiTheme="minorHAnsi" w:cs="Calibri"/>
          <w:sz w:val="24"/>
          <w:szCs w:val="24"/>
        </w:rPr>
        <w:t>November 12, 2019</w:t>
      </w:r>
      <w:bookmarkEnd w:id="9"/>
      <w:r w:rsidR="00C43649" w:rsidRPr="004F2D83">
        <w:rPr>
          <w:rFonts w:asciiTheme="minorHAnsi" w:hAnsiTheme="minorHAnsi" w:cs="Calibri"/>
          <w:sz w:val="24"/>
          <w:szCs w:val="24"/>
        </w:rPr>
        <w:t>, signed and stamped by Michael S. Kosmo, Registered Professional Engineer on November 12, 2019 and Bruce Bradford, Professional Land Surveyor on November 12, 2019</w:t>
      </w:r>
      <w:r w:rsidR="00982422" w:rsidRPr="004F2D83">
        <w:rPr>
          <w:rFonts w:asciiTheme="minorHAnsi" w:hAnsiTheme="minorHAnsi" w:cs="Calibri"/>
          <w:sz w:val="24"/>
          <w:szCs w:val="24"/>
        </w:rPr>
        <w:t>;</w:t>
      </w:r>
    </w:p>
    <w:p w14:paraId="4A93C9B4" w14:textId="6477D7CD" w:rsidR="00336365" w:rsidRPr="004F2D83" w:rsidRDefault="00982422" w:rsidP="0083275C">
      <w:pPr>
        <w:pStyle w:val="ListParagraph"/>
        <w:numPr>
          <w:ilvl w:val="2"/>
          <w:numId w:val="1"/>
        </w:numPr>
        <w:tabs>
          <w:tab w:val="clear" w:pos="3240"/>
          <w:tab w:val="left" w:pos="1800"/>
        </w:tabs>
        <w:spacing w:after="120" w:line="240" w:lineRule="auto"/>
        <w:ind w:left="1800" w:hanging="360"/>
        <w:jc w:val="both"/>
        <w:rPr>
          <w:rFonts w:asciiTheme="minorHAnsi" w:hAnsiTheme="minorHAnsi" w:cs="Calibri"/>
          <w:sz w:val="24"/>
          <w:szCs w:val="24"/>
        </w:rPr>
      </w:pPr>
      <w:r w:rsidRPr="004F2D83">
        <w:rPr>
          <w:rFonts w:asciiTheme="minorHAnsi" w:hAnsiTheme="minorHAnsi" w:cs="Calibri"/>
          <w:sz w:val="24"/>
          <w:szCs w:val="24"/>
        </w:rPr>
        <w:t xml:space="preserve">Proposed Utilities and </w:t>
      </w:r>
      <w:r w:rsidR="00336365" w:rsidRPr="004F2D83">
        <w:rPr>
          <w:rFonts w:asciiTheme="minorHAnsi" w:hAnsiTheme="minorHAnsi" w:cs="Calibri"/>
          <w:sz w:val="24"/>
          <w:szCs w:val="24"/>
        </w:rPr>
        <w:t>Grading and Drainage Plan (</w:t>
      </w:r>
      <w:r w:rsidRPr="004F2D83">
        <w:rPr>
          <w:rFonts w:asciiTheme="minorHAnsi" w:hAnsiTheme="minorHAnsi" w:cs="Calibri"/>
          <w:sz w:val="24"/>
          <w:szCs w:val="24"/>
        </w:rPr>
        <w:t>Sheet 3 of 4)</w:t>
      </w:r>
      <w:r w:rsidR="00C43649" w:rsidRPr="004F2D83">
        <w:rPr>
          <w:rFonts w:asciiTheme="minorHAnsi" w:hAnsiTheme="minorHAnsi" w:cs="Calibri"/>
          <w:sz w:val="24"/>
          <w:szCs w:val="24"/>
        </w:rPr>
        <w:t>,</w:t>
      </w:r>
      <w:r w:rsidR="00C43649" w:rsidRPr="004F2D83">
        <w:rPr>
          <w:sz w:val="24"/>
          <w:szCs w:val="24"/>
        </w:rPr>
        <w:t xml:space="preserve"> </w:t>
      </w:r>
      <w:r w:rsidR="00C43649" w:rsidRPr="004F2D83">
        <w:rPr>
          <w:rFonts w:asciiTheme="minorHAnsi" w:hAnsiTheme="minorHAnsi" w:cs="Calibri"/>
          <w:sz w:val="24"/>
          <w:szCs w:val="24"/>
        </w:rPr>
        <w:t>dated October 30, 2019, signed and stamped by Michael S. Kosmo, Registered Professional Engineer on October 30, 2019</w:t>
      </w:r>
      <w:r w:rsidRPr="004F2D83">
        <w:rPr>
          <w:rFonts w:asciiTheme="minorHAnsi" w:hAnsiTheme="minorHAnsi" w:cs="Calibri"/>
          <w:sz w:val="24"/>
          <w:szCs w:val="24"/>
        </w:rPr>
        <w:t>;</w:t>
      </w:r>
    </w:p>
    <w:p w14:paraId="22ADDCF4" w14:textId="4B1CE189" w:rsidR="00336365" w:rsidRPr="004F2D83" w:rsidRDefault="00C43649" w:rsidP="00982422">
      <w:pPr>
        <w:pStyle w:val="ListParagraph"/>
        <w:numPr>
          <w:ilvl w:val="2"/>
          <w:numId w:val="1"/>
        </w:numPr>
        <w:tabs>
          <w:tab w:val="clear" w:pos="3240"/>
          <w:tab w:val="left" w:pos="1800"/>
        </w:tabs>
        <w:spacing w:after="120" w:line="240" w:lineRule="auto"/>
        <w:ind w:left="1800" w:hanging="360"/>
        <w:contextualSpacing w:val="0"/>
        <w:jc w:val="both"/>
        <w:rPr>
          <w:rFonts w:asciiTheme="minorHAnsi" w:hAnsiTheme="minorHAnsi" w:cs="Calibri"/>
          <w:sz w:val="24"/>
          <w:szCs w:val="24"/>
        </w:rPr>
      </w:pPr>
      <w:r w:rsidRPr="004F2D83">
        <w:rPr>
          <w:rFonts w:asciiTheme="minorHAnsi" w:hAnsiTheme="minorHAnsi" w:cs="Calibri"/>
          <w:sz w:val="24"/>
          <w:szCs w:val="24"/>
        </w:rPr>
        <w:t>d</w:t>
      </w:r>
      <w:r w:rsidR="00982422" w:rsidRPr="004F2D83">
        <w:rPr>
          <w:rFonts w:asciiTheme="minorHAnsi" w:hAnsiTheme="minorHAnsi" w:cs="Calibri"/>
          <w:sz w:val="24"/>
          <w:szCs w:val="24"/>
        </w:rPr>
        <w:t>etail sheet (Sheet 4 of 4)</w:t>
      </w:r>
      <w:r w:rsidRPr="004F2D83">
        <w:rPr>
          <w:rFonts w:asciiTheme="minorHAnsi" w:hAnsiTheme="minorHAnsi" w:cs="Calibri"/>
          <w:sz w:val="24"/>
          <w:szCs w:val="24"/>
        </w:rPr>
        <w:t xml:space="preserve">, dated October 30, 2019, signed and stamped by Michael S. Kosmo, Registered Professional Engineer on October 30, 2019. </w:t>
      </w:r>
    </w:p>
    <w:p w14:paraId="23E7EAEC" w14:textId="58005A8E" w:rsidR="00FE1B60" w:rsidRPr="004F2D83" w:rsidRDefault="005958C4" w:rsidP="000E1592">
      <w:pPr>
        <w:numPr>
          <w:ilvl w:val="0"/>
          <w:numId w:val="3"/>
        </w:numPr>
        <w:tabs>
          <w:tab w:val="left" w:pos="900"/>
        </w:tabs>
        <w:spacing w:after="120"/>
        <w:ind w:left="900"/>
        <w:jc w:val="both"/>
        <w:rPr>
          <w:rFonts w:asciiTheme="minorHAnsi" w:hAnsiTheme="minorHAnsi" w:cs="Calibri"/>
        </w:rPr>
      </w:pPr>
      <w:r w:rsidRPr="004F2D83">
        <w:rPr>
          <w:rFonts w:asciiTheme="minorHAnsi" w:hAnsiTheme="minorHAnsi" w:cs="Calibri"/>
        </w:rPr>
        <w:t>A</w:t>
      </w:r>
      <w:r w:rsidR="00982422" w:rsidRPr="004F2D83">
        <w:rPr>
          <w:rFonts w:asciiTheme="minorHAnsi" w:hAnsiTheme="minorHAnsi" w:cs="Calibri"/>
        </w:rPr>
        <w:t xml:space="preserve"> set of a</w:t>
      </w:r>
      <w:r w:rsidRPr="004F2D83">
        <w:rPr>
          <w:rFonts w:asciiTheme="minorHAnsi" w:hAnsiTheme="minorHAnsi" w:cs="Calibri"/>
        </w:rPr>
        <w:t xml:space="preserve">rchitectural </w:t>
      </w:r>
      <w:r w:rsidR="00336365" w:rsidRPr="004F2D83">
        <w:rPr>
          <w:rFonts w:asciiTheme="minorHAnsi" w:hAnsiTheme="minorHAnsi" w:cs="Calibri"/>
        </w:rPr>
        <w:t>p</w:t>
      </w:r>
      <w:r w:rsidRPr="004F2D83">
        <w:rPr>
          <w:rFonts w:asciiTheme="minorHAnsi" w:hAnsiTheme="minorHAnsi" w:cs="Calibri"/>
        </w:rPr>
        <w:t>lans entitled “</w:t>
      </w:r>
      <w:r w:rsidR="00982422" w:rsidRPr="004F2D83">
        <w:rPr>
          <w:rFonts w:asciiTheme="minorHAnsi" w:hAnsiTheme="minorHAnsi" w:cs="Calibri"/>
        </w:rPr>
        <w:t xml:space="preserve">CityLine, 15 &amp; 21 Lexington, Newton, MA,” </w:t>
      </w:r>
      <w:r w:rsidRPr="004F2D83">
        <w:rPr>
          <w:rFonts w:asciiTheme="minorHAnsi" w:hAnsiTheme="minorHAnsi" w:cs="Calibri"/>
        </w:rPr>
        <w:t>prepared by</w:t>
      </w:r>
      <w:r w:rsidR="00336365" w:rsidRPr="004F2D83">
        <w:rPr>
          <w:rFonts w:asciiTheme="minorHAnsi" w:hAnsiTheme="minorHAnsi" w:cs="Calibri"/>
        </w:rPr>
        <w:t xml:space="preserve"> </w:t>
      </w:r>
      <w:r w:rsidR="00982422" w:rsidRPr="004F2D83">
        <w:rPr>
          <w:rFonts w:asciiTheme="minorHAnsi" w:hAnsiTheme="minorHAnsi" w:cs="Calibri"/>
        </w:rPr>
        <w:t>Reisen Design Associates</w:t>
      </w:r>
      <w:r w:rsidRPr="004F2D83">
        <w:rPr>
          <w:rFonts w:asciiTheme="minorHAnsi" w:hAnsiTheme="minorHAnsi" w:cs="Calibri"/>
        </w:rPr>
        <w:t xml:space="preserve">, </w:t>
      </w:r>
      <w:r w:rsidR="00982422" w:rsidRPr="004F2D83">
        <w:rPr>
          <w:rFonts w:asciiTheme="minorHAnsi" w:hAnsiTheme="minorHAnsi" w:cs="Calibri"/>
        </w:rPr>
        <w:t>signed and stamped by Erik P. Miller, Registered Architect,</w:t>
      </w:r>
      <w:r w:rsidR="00336365" w:rsidRPr="004F2D83">
        <w:rPr>
          <w:rFonts w:asciiTheme="minorHAnsi" w:hAnsiTheme="minorHAnsi" w:cs="Calibri"/>
        </w:rPr>
        <w:t xml:space="preserve"> </w:t>
      </w:r>
      <w:r w:rsidR="00982422" w:rsidRPr="004F2D83">
        <w:rPr>
          <w:rFonts w:asciiTheme="minorHAnsi" w:hAnsiTheme="minorHAnsi" w:cs="Calibri"/>
        </w:rPr>
        <w:t xml:space="preserve">dated </w:t>
      </w:r>
      <w:r w:rsidR="00C43649" w:rsidRPr="004F2D83">
        <w:rPr>
          <w:rFonts w:asciiTheme="minorHAnsi" w:hAnsiTheme="minorHAnsi" w:cs="Calibri"/>
        </w:rPr>
        <w:t>November 12</w:t>
      </w:r>
      <w:r w:rsidR="00982422" w:rsidRPr="004F2D83">
        <w:rPr>
          <w:rFonts w:asciiTheme="minorHAnsi" w:hAnsiTheme="minorHAnsi" w:cs="Calibri"/>
        </w:rPr>
        <w:t>, 2019, consisting of the following sheets</w:t>
      </w:r>
      <w:r w:rsidRPr="004F2D83">
        <w:rPr>
          <w:rFonts w:asciiTheme="minorHAnsi" w:hAnsiTheme="minorHAnsi" w:cs="Calibri"/>
        </w:rPr>
        <w:t>:</w:t>
      </w:r>
    </w:p>
    <w:p w14:paraId="08DCE565" w14:textId="5F07EE8E"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Project Cover Sheet &amp; Drawing List (G-0);</w:t>
      </w:r>
    </w:p>
    <w:p w14:paraId="01D2B54E" w14:textId="044BBE22"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Front Elevation (A-1);</w:t>
      </w:r>
    </w:p>
    <w:p w14:paraId="3C6E597B" w14:textId="01FCDF8C"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Left Side Elevation (A-2);</w:t>
      </w:r>
    </w:p>
    <w:p w14:paraId="073CA38D" w14:textId="2197A2C9"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Rear Elevation (A-3);</w:t>
      </w:r>
    </w:p>
    <w:p w14:paraId="78939CC7" w14:textId="71F7E6C2"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Right Side Elevation (A-4);</w:t>
      </w:r>
    </w:p>
    <w:p w14:paraId="04CF45A5" w14:textId="06DE262A"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Basement Plan (A-5);</w:t>
      </w:r>
    </w:p>
    <w:p w14:paraId="0AE942A3" w14:textId="0F1BCDF1"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1st Floor Plan (A-6);</w:t>
      </w:r>
    </w:p>
    <w:p w14:paraId="2475C375" w14:textId="146F3884"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2nd Floor Plan (A-7);</w:t>
      </w:r>
    </w:p>
    <w:p w14:paraId="6D5B7EE1" w14:textId="37E553FD" w:rsidR="00982422" w:rsidRPr="004F2D83" w:rsidRDefault="00982422" w:rsidP="00982422">
      <w:pPr>
        <w:numPr>
          <w:ilvl w:val="0"/>
          <w:numId w:val="22"/>
        </w:numPr>
        <w:tabs>
          <w:tab w:val="left" w:pos="1260"/>
        </w:tabs>
        <w:ind w:left="1987"/>
        <w:contextualSpacing/>
        <w:jc w:val="both"/>
        <w:rPr>
          <w:rFonts w:asciiTheme="minorHAnsi" w:hAnsiTheme="minorHAnsi" w:cs="Calibri"/>
        </w:rPr>
      </w:pPr>
      <w:r w:rsidRPr="004F2D83">
        <w:rPr>
          <w:rFonts w:asciiTheme="minorHAnsi" w:hAnsiTheme="minorHAnsi" w:cs="Calibri"/>
        </w:rPr>
        <w:t>3rd Floor Plan (A-8);</w:t>
      </w:r>
    </w:p>
    <w:p w14:paraId="3E83FC6F" w14:textId="0C074166" w:rsidR="00982422" w:rsidRPr="004F2D83" w:rsidRDefault="00982422" w:rsidP="00982422">
      <w:pPr>
        <w:pStyle w:val="ListParagraph"/>
        <w:numPr>
          <w:ilvl w:val="0"/>
          <w:numId w:val="22"/>
        </w:numPr>
        <w:spacing w:after="0"/>
        <w:ind w:left="1987"/>
        <w:contextualSpacing w:val="0"/>
      </w:pPr>
      <w:r w:rsidRPr="004F2D83">
        <w:rPr>
          <w:rFonts w:asciiTheme="minorHAnsi" w:hAnsiTheme="minorHAnsi" w:cs="Calibri"/>
        </w:rPr>
        <w:t>Roof Plan (A-9);</w:t>
      </w:r>
    </w:p>
    <w:p w14:paraId="6C052F58" w14:textId="13045C1B" w:rsidR="00982422" w:rsidRPr="004F2D83" w:rsidRDefault="00982422" w:rsidP="00982422">
      <w:pPr>
        <w:pStyle w:val="ListParagraph"/>
        <w:numPr>
          <w:ilvl w:val="0"/>
          <w:numId w:val="22"/>
        </w:numPr>
        <w:spacing w:after="120"/>
        <w:ind w:left="1987"/>
        <w:contextualSpacing w:val="0"/>
      </w:pPr>
      <w:r w:rsidRPr="004F2D83">
        <w:rPr>
          <w:rFonts w:asciiTheme="minorHAnsi" w:hAnsiTheme="minorHAnsi" w:cs="Calibri"/>
        </w:rPr>
        <w:t>Site &amp; Parking Plan (L-1).</w:t>
      </w:r>
    </w:p>
    <w:p w14:paraId="06C4770D" w14:textId="00D2E2CE" w:rsidR="00982422" w:rsidRPr="004F2D83" w:rsidRDefault="00982422" w:rsidP="006208A2">
      <w:pPr>
        <w:pStyle w:val="ListParagraph"/>
        <w:numPr>
          <w:ilvl w:val="0"/>
          <w:numId w:val="3"/>
        </w:numPr>
        <w:tabs>
          <w:tab w:val="left" w:pos="900"/>
          <w:tab w:val="left" w:pos="1260"/>
        </w:tabs>
        <w:spacing w:after="120"/>
        <w:ind w:left="900"/>
        <w:jc w:val="both"/>
        <w:rPr>
          <w:rFonts w:asciiTheme="minorHAnsi" w:hAnsiTheme="minorHAnsi" w:cs="Calibri"/>
        </w:rPr>
      </w:pPr>
      <w:r w:rsidRPr="004F2D83">
        <w:rPr>
          <w:rFonts w:asciiTheme="minorHAnsi" w:hAnsiTheme="minorHAnsi" w:cs="Calibri"/>
        </w:rPr>
        <w:t xml:space="preserve">A </w:t>
      </w:r>
      <w:r w:rsidR="00577F27" w:rsidRPr="004F2D83">
        <w:rPr>
          <w:rFonts w:asciiTheme="minorHAnsi" w:hAnsiTheme="minorHAnsi" w:cs="Calibri"/>
        </w:rPr>
        <w:t>L</w:t>
      </w:r>
      <w:r w:rsidRPr="004F2D83">
        <w:rPr>
          <w:rFonts w:asciiTheme="minorHAnsi" w:hAnsiTheme="minorHAnsi" w:cs="Calibri"/>
        </w:rPr>
        <w:t xml:space="preserve">andscape </w:t>
      </w:r>
      <w:r w:rsidR="00577F27" w:rsidRPr="004F2D83">
        <w:rPr>
          <w:rFonts w:asciiTheme="minorHAnsi" w:hAnsiTheme="minorHAnsi" w:cs="Calibri"/>
        </w:rPr>
        <w:t>P</w:t>
      </w:r>
      <w:r w:rsidRPr="004F2D83">
        <w:rPr>
          <w:rFonts w:asciiTheme="minorHAnsi" w:hAnsiTheme="minorHAnsi" w:cs="Calibri"/>
        </w:rPr>
        <w:t xml:space="preserve">lan entitled </w:t>
      </w:r>
      <w:r w:rsidR="00577F27" w:rsidRPr="004F2D83">
        <w:rPr>
          <w:rFonts w:asciiTheme="minorHAnsi" w:hAnsiTheme="minorHAnsi" w:cs="Calibri"/>
        </w:rPr>
        <w:t xml:space="preserve">“Landscape Plan for : 15-21 Lexington Street, Newton MA 02465,” prepared by The Garden Artisan Co., Antonio Mariano MCLP, </w:t>
      </w:r>
      <w:r w:rsidR="00B67F6A" w:rsidRPr="004F2D83">
        <w:rPr>
          <w:rFonts w:asciiTheme="minorHAnsi" w:hAnsiTheme="minorHAnsi" w:cs="Calibri"/>
        </w:rPr>
        <w:t>consisting of the following sheets:</w:t>
      </w:r>
    </w:p>
    <w:p w14:paraId="42034905" w14:textId="300888E8" w:rsidR="00B67F6A" w:rsidRPr="004F2D83" w:rsidRDefault="00B67F6A" w:rsidP="00B67F6A">
      <w:pPr>
        <w:pStyle w:val="ListParagraph"/>
        <w:numPr>
          <w:ilvl w:val="1"/>
          <w:numId w:val="3"/>
        </w:numPr>
        <w:tabs>
          <w:tab w:val="left" w:pos="1260"/>
        </w:tabs>
        <w:spacing w:after="120"/>
        <w:ind w:left="2070"/>
        <w:jc w:val="both"/>
        <w:rPr>
          <w:rFonts w:asciiTheme="minorHAnsi" w:hAnsiTheme="minorHAnsi" w:cs="Calibri"/>
        </w:rPr>
      </w:pPr>
      <w:r w:rsidRPr="004F2D83">
        <w:rPr>
          <w:rFonts w:asciiTheme="minorHAnsi" w:hAnsiTheme="minorHAnsi" w:cs="Calibri"/>
        </w:rPr>
        <w:t>untitled key sheet (P1);</w:t>
      </w:r>
    </w:p>
    <w:p w14:paraId="3EA39B84" w14:textId="5278FD6E" w:rsidR="00B67F6A" w:rsidRPr="004F2D83" w:rsidRDefault="00B67F6A" w:rsidP="00B67F6A">
      <w:pPr>
        <w:pStyle w:val="ListParagraph"/>
        <w:numPr>
          <w:ilvl w:val="1"/>
          <w:numId w:val="3"/>
        </w:numPr>
        <w:tabs>
          <w:tab w:val="left" w:pos="1260"/>
        </w:tabs>
        <w:spacing w:after="120"/>
        <w:ind w:left="2070"/>
        <w:jc w:val="both"/>
        <w:rPr>
          <w:rFonts w:asciiTheme="minorHAnsi" w:hAnsiTheme="minorHAnsi" w:cs="Calibri"/>
        </w:rPr>
      </w:pPr>
      <w:r w:rsidRPr="004F2D83">
        <w:rPr>
          <w:rFonts w:asciiTheme="minorHAnsi" w:hAnsiTheme="minorHAnsi" w:cs="Calibri"/>
        </w:rPr>
        <w:t>A Side Right (East) (P2);</w:t>
      </w:r>
    </w:p>
    <w:p w14:paraId="1B0266B4" w14:textId="4EC65D00" w:rsidR="00B67F6A" w:rsidRPr="004F2D83" w:rsidRDefault="00B67F6A" w:rsidP="008C5263">
      <w:pPr>
        <w:pStyle w:val="ListParagraph"/>
        <w:numPr>
          <w:ilvl w:val="1"/>
          <w:numId w:val="3"/>
        </w:numPr>
        <w:tabs>
          <w:tab w:val="left" w:pos="2070"/>
        </w:tabs>
        <w:ind w:firstLine="270"/>
        <w:rPr>
          <w:rFonts w:asciiTheme="minorHAnsi" w:hAnsiTheme="minorHAnsi" w:cs="Calibri"/>
        </w:rPr>
      </w:pPr>
      <w:r w:rsidRPr="004F2D83">
        <w:rPr>
          <w:rFonts w:asciiTheme="minorHAnsi" w:hAnsiTheme="minorHAnsi" w:cs="Calibri"/>
        </w:rPr>
        <w:t>A Side Left (East) (P3);</w:t>
      </w:r>
    </w:p>
    <w:p w14:paraId="069F33F0" w14:textId="3C0FEFBA" w:rsidR="00B67F6A" w:rsidRPr="004F2D83" w:rsidRDefault="00B67F6A" w:rsidP="00B67F6A">
      <w:pPr>
        <w:pStyle w:val="ListParagraph"/>
        <w:numPr>
          <w:ilvl w:val="1"/>
          <w:numId w:val="3"/>
        </w:numPr>
        <w:tabs>
          <w:tab w:val="left" w:pos="1260"/>
        </w:tabs>
        <w:spacing w:after="120"/>
        <w:ind w:left="2070"/>
        <w:jc w:val="both"/>
        <w:rPr>
          <w:rFonts w:asciiTheme="minorHAnsi" w:hAnsiTheme="minorHAnsi" w:cs="Calibri"/>
        </w:rPr>
      </w:pPr>
      <w:r w:rsidRPr="004F2D83">
        <w:rPr>
          <w:rFonts w:asciiTheme="minorHAnsi" w:hAnsiTheme="minorHAnsi" w:cs="Calibri"/>
        </w:rPr>
        <w:t>B Side (South) (P4);</w:t>
      </w:r>
    </w:p>
    <w:p w14:paraId="4A6C873D" w14:textId="605ACC43" w:rsidR="00B67F6A" w:rsidRPr="004F2D83" w:rsidRDefault="00B67F6A" w:rsidP="00B67F6A">
      <w:pPr>
        <w:pStyle w:val="ListParagraph"/>
        <w:numPr>
          <w:ilvl w:val="1"/>
          <w:numId w:val="3"/>
        </w:numPr>
        <w:tabs>
          <w:tab w:val="left" w:pos="1260"/>
        </w:tabs>
        <w:spacing w:after="120"/>
        <w:ind w:left="2070"/>
        <w:jc w:val="both"/>
        <w:rPr>
          <w:rFonts w:asciiTheme="minorHAnsi" w:hAnsiTheme="minorHAnsi" w:cs="Calibri"/>
        </w:rPr>
      </w:pPr>
      <w:r w:rsidRPr="004F2D83">
        <w:rPr>
          <w:rFonts w:asciiTheme="minorHAnsi" w:hAnsiTheme="minorHAnsi" w:cs="Calibri"/>
        </w:rPr>
        <w:t>C Side (West) (P5</w:t>
      </w:r>
      <w:r w:rsidR="008C5263" w:rsidRPr="004F2D83">
        <w:rPr>
          <w:rFonts w:asciiTheme="minorHAnsi" w:hAnsiTheme="minorHAnsi" w:cs="Calibri"/>
        </w:rPr>
        <w:t>);</w:t>
      </w:r>
    </w:p>
    <w:p w14:paraId="165B1430" w14:textId="1634E1B6" w:rsidR="008C5263" w:rsidRPr="004F2D83" w:rsidRDefault="008C5263" w:rsidP="00B67F6A">
      <w:pPr>
        <w:pStyle w:val="ListParagraph"/>
        <w:numPr>
          <w:ilvl w:val="1"/>
          <w:numId w:val="3"/>
        </w:numPr>
        <w:tabs>
          <w:tab w:val="left" w:pos="1260"/>
        </w:tabs>
        <w:spacing w:after="120"/>
        <w:ind w:left="2070"/>
        <w:jc w:val="both"/>
        <w:rPr>
          <w:rFonts w:asciiTheme="minorHAnsi" w:hAnsiTheme="minorHAnsi" w:cs="Calibri"/>
        </w:rPr>
      </w:pPr>
      <w:r w:rsidRPr="004F2D83">
        <w:rPr>
          <w:rFonts w:asciiTheme="minorHAnsi" w:hAnsiTheme="minorHAnsi" w:cs="Calibri"/>
        </w:rPr>
        <w:t>D Side (North) (P6);</w:t>
      </w:r>
    </w:p>
    <w:p w14:paraId="43AD92E8" w14:textId="45ED74B3" w:rsidR="00B67F6A" w:rsidRPr="004F2D83" w:rsidRDefault="008C5263" w:rsidP="008C5263">
      <w:pPr>
        <w:pStyle w:val="ListParagraph"/>
        <w:numPr>
          <w:ilvl w:val="1"/>
          <w:numId w:val="3"/>
        </w:numPr>
        <w:tabs>
          <w:tab w:val="left" w:pos="1260"/>
        </w:tabs>
        <w:spacing w:after="120"/>
        <w:ind w:left="2074"/>
        <w:contextualSpacing w:val="0"/>
        <w:jc w:val="both"/>
        <w:rPr>
          <w:rFonts w:asciiTheme="minorHAnsi" w:hAnsiTheme="minorHAnsi" w:cs="Calibri"/>
        </w:rPr>
      </w:pPr>
      <w:r w:rsidRPr="004F2D83">
        <w:rPr>
          <w:rFonts w:asciiTheme="minorHAnsi" w:hAnsiTheme="minorHAnsi" w:cs="Calibri"/>
        </w:rPr>
        <w:t>C Side Rear Boarder (</w:t>
      </w:r>
      <w:r w:rsidRPr="004F2D83">
        <w:rPr>
          <w:rFonts w:asciiTheme="minorHAnsi" w:hAnsiTheme="minorHAnsi" w:cs="Calibri"/>
          <w:i/>
          <w:iCs/>
        </w:rPr>
        <w:t>sic</w:t>
      </w:r>
      <w:r w:rsidRPr="004F2D83">
        <w:rPr>
          <w:rFonts w:asciiTheme="minorHAnsi" w:hAnsiTheme="minorHAnsi" w:cs="Calibri"/>
        </w:rPr>
        <w:t>) (P7).</w:t>
      </w:r>
    </w:p>
    <w:p w14:paraId="10B34DC2" w14:textId="4B692158" w:rsidR="00C43649" w:rsidRPr="004F2D83" w:rsidRDefault="00C43649" w:rsidP="006208A2">
      <w:pPr>
        <w:pStyle w:val="ListParagraph"/>
        <w:numPr>
          <w:ilvl w:val="0"/>
          <w:numId w:val="3"/>
        </w:numPr>
        <w:tabs>
          <w:tab w:val="left" w:pos="1260"/>
        </w:tabs>
        <w:spacing w:after="120"/>
        <w:ind w:left="900"/>
        <w:jc w:val="both"/>
        <w:rPr>
          <w:rFonts w:asciiTheme="minorHAnsi" w:hAnsiTheme="minorHAnsi" w:cs="Calibri"/>
        </w:rPr>
      </w:pPr>
      <w:r w:rsidRPr="004F2D83">
        <w:rPr>
          <w:rFonts w:asciiTheme="minorHAnsi" w:hAnsiTheme="minorHAnsi" w:cs="Calibri"/>
        </w:rPr>
        <w:t>A photometric plan entitle</w:t>
      </w:r>
      <w:r w:rsidR="009D09B6" w:rsidRPr="004F2D83">
        <w:rPr>
          <w:rFonts w:asciiTheme="minorHAnsi" w:hAnsiTheme="minorHAnsi" w:cs="Calibri"/>
        </w:rPr>
        <w:t>d</w:t>
      </w:r>
      <w:r w:rsidRPr="004F2D83">
        <w:rPr>
          <w:rFonts w:asciiTheme="minorHAnsi" w:hAnsiTheme="minorHAnsi" w:cs="Calibri"/>
        </w:rPr>
        <w:t xml:space="preserve"> “Project: 15-21 Lexington Ave, Location: Newton, MA,” prepared by Illuminate, dated August 29, 2019.</w:t>
      </w:r>
    </w:p>
    <w:p w14:paraId="1CD81FEC"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bookmarkStart w:id="10" w:name="_Hlk25141085"/>
      <w:r w:rsidRPr="004F2D83">
        <w:rPr>
          <w:rFonts w:ascii="Calibri" w:hAnsi="Calibri" w:cs="Calibri"/>
        </w:rPr>
        <w:t xml:space="preserve">In accordance with the City’s Inclusionary Zoning Ordinance, §5.11.4, the Project shall include </w:t>
      </w:r>
      <w:r w:rsidRPr="004F2D83">
        <w:rPr>
          <w:rFonts w:ascii="Calibri" w:hAnsi="Calibri" w:cs="Calibri"/>
          <w:lang w:val="en-US"/>
        </w:rPr>
        <w:t>five (5)</w:t>
      </w:r>
      <w:r w:rsidRPr="004F2D83">
        <w:rPr>
          <w:rFonts w:ascii="Calibri" w:hAnsi="Calibri" w:cs="Calibri"/>
        </w:rPr>
        <w:t xml:space="preserve"> affordable housing units (the “Inclusionary Units”), as follows:</w:t>
      </w:r>
    </w:p>
    <w:p w14:paraId="2A4D67B1" w14:textId="77777777" w:rsidR="006208A2" w:rsidRPr="004F2D83" w:rsidRDefault="006208A2" w:rsidP="006208A2">
      <w:pPr>
        <w:pStyle w:val="memoparagraph"/>
        <w:numPr>
          <w:ilvl w:val="1"/>
          <w:numId w:val="1"/>
        </w:numPr>
        <w:tabs>
          <w:tab w:val="clear" w:pos="2520"/>
          <w:tab w:val="left" w:pos="720"/>
          <w:tab w:val="num" w:pos="1440"/>
        </w:tabs>
        <w:snapToGrid w:val="0"/>
        <w:ind w:left="1440"/>
        <w:rPr>
          <w:rFonts w:ascii="Calibri" w:hAnsi="Calibri" w:cs="Calibri"/>
          <w:szCs w:val="24"/>
        </w:rPr>
      </w:pPr>
      <w:r w:rsidRPr="004F2D83">
        <w:rPr>
          <w:rFonts w:ascii="Calibri" w:hAnsi="Calibri" w:cs="Calibri"/>
          <w:lang w:val="en-US"/>
        </w:rPr>
        <w:t>Four (4)</w:t>
      </w:r>
      <w:r w:rsidRPr="004F2D83">
        <w:rPr>
          <w:rFonts w:ascii="Calibri" w:hAnsi="Calibri" w:cs="Calibri"/>
        </w:rPr>
        <w:t xml:space="preserve"> of the residential units in the Project shall be made available to households earning at or below 80% of Area Median Income (AMI), as designated by the U.S. Department of Housing and Urban Development, adjusted for household size for the Boston-Cambridge-Quincy, MA-NH HMFA (“Tier 1 Units”). </w:t>
      </w:r>
      <w:r w:rsidRPr="004F2D83">
        <w:rPr>
          <w:rFonts w:ascii="Calibri" w:hAnsi="Calibri" w:cs="Calibri"/>
        </w:rPr>
        <w:lastRenderedPageBreak/>
        <w:t xml:space="preserve">The AMI used for establishing rent and income limits for the Tier 1 Units must average no more than 65% AMI. Alternatively, at least 50% of the Tier 1 Units may be priced for households having incomes at 50% of AMI and the remaining Tier 1 Units priced for households at 80% of AMI. </w:t>
      </w:r>
    </w:p>
    <w:p w14:paraId="768FCBA9" w14:textId="77777777" w:rsidR="006208A2" w:rsidRPr="004F2D83" w:rsidRDefault="006208A2" w:rsidP="006208A2">
      <w:pPr>
        <w:pStyle w:val="memoparagraph"/>
        <w:numPr>
          <w:ilvl w:val="1"/>
          <w:numId w:val="1"/>
        </w:numPr>
        <w:tabs>
          <w:tab w:val="clear" w:pos="2520"/>
          <w:tab w:val="left" w:pos="720"/>
          <w:tab w:val="num" w:pos="1440"/>
        </w:tabs>
        <w:snapToGrid w:val="0"/>
        <w:ind w:left="1440"/>
        <w:rPr>
          <w:rFonts w:ascii="Calibri" w:hAnsi="Calibri" w:cs="Calibri"/>
          <w:szCs w:val="24"/>
        </w:rPr>
      </w:pPr>
      <w:r w:rsidRPr="004F2D83">
        <w:rPr>
          <w:rFonts w:ascii="Calibri" w:hAnsi="Calibri" w:cs="Calibri"/>
          <w:lang w:val="en-US"/>
        </w:rPr>
        <w:t xml:space="preserve">One (1) </w:t>
      </w:r>
      <w:r w:rsidRPr="004F2D83">
        <w:rPr>
          <w:rFonts w:ascii="Calibri" w:hAnsi="Calibri" w:cs="Calibri"/>
        </w:rPr>
        <w:t>of the residential units in the Project shall be affordable to households earning greater than 80%, but at or below 110% of AMI, as designated by the U.S. Department of Housing and Urban Development, adjusted for household size for the Boston-Cambridge-Quincy, MA-NH HMFA (“Tier 2 Unit”).</w:t>
      </w:r>
    </w:p>
    <w:p w14:paraId="058514D9"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szCs w:val="24"/>
        </w:rPr>
        <w:t xml:space="preserve">The Petitioner, the Project, and the Inclusionary Units shall comply with all applicable provisions of the City’s Inclusionary Zoning Ordinance, §5.11, in effect as of the date of this Special Permit/Site Plan Approval, regardless of whether such requirements are set forth herein. </w:t>
      </w:r>
    </w:p>
    <w:p w14:paraId="5D7D8573" w14:textId="77777777" w:rsidR="006208A2" w:rsidRPr="004F2D83" w:rsidRDefault="006208A2" w:rsidP="006208A2">
      <w:pPr>
        <w:pStyle w:val="BodyText"/>
        <w:numPr>
          <w:ilvl w:val="0"/>
          <w:numId w:val="1"/>
        </w:numPr>
        <w:tabs>
          <w:tab w:val="clear" w:pos="792"/>
          <w:tab w:val="num" w:pos="360"/>
          <w:tab w:val="left" w:pos="540"/>
          <w:tab w:val="num" w:pos="1872"/>
        </w:tabs>
        <w:spacing w:after="240"/>
        <w:ind w:left="360" w:hanging="360"/>
        <w:rPr>
          <w:rFonts w:ascii="Calibri" w:hAnsi="Calibri" w:cs="Calibri"/>
        </w:rPr>
      </w:pPr>
      <w:r w:rsidRPr="004F2D83">
        <w:rPr>
          <w:rFonts w:ascii="Calibri" w:hAnsi="Calibri" w:cs="Calibri"/>
        </w:rPr>
        <w:t xml:space="preserve">The bedroom mix of the Inclusionary Units shall be equal to the bedroom mix of the market-rate units in the Project. The proposed mix of the Inclusionary Units is: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tblGrid>
      <w:tr w:rsidR="004F2D83" w:rsidRPr="004F2D83" w14:paraId="1F3FF0CE" w14:textId="77777777" w:rsidTr="00BF40F7">
        <w:trPr>
          <w:trHeight w:val="250"/>
        </w:trPr>
        <w:tc>
          <w:tcPr>
            <w:tcW w:w="1985" w:type="dxa"/>
            <w:vAlign w:val="center"/>
          </w:tcPr>
          <w:p w14:paraId="33756498"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rPr>
            </w:pPr>
          </w:p>
        </w:tc>
        <w:tc>
          <w:tcPr>
            <w:tcW w:w="915" w:type="dxa"/>
            <w:vAlign w:val="center"/>
          </w:tcPr>
          <w:p w14:paraId="39A0F090"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rPr>
            </w:pPr>
            <w:r w:rsidRPr="004F2D83">
              <w:rPr>
                <w:rFonts w:ascii="Calibri" w:hAnsi="Calibri" w:cs="Calibri"/>
                <w:sz w:val="22"/>
                <w:szCs w:val="22"/>
              </w:rPr>
              <w:t>Studio</w:t>
            </w:r>
          </w:p>
        </w:tc>
        <w:tc>
          <w:tcPr>
            <w:tcW w:w="916" w:type="dxa"/>
            <w:vAlign w:val="center"/>
          </w:tcPr>
          <w:p w14:paraId="6E3999E1"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rPr>
            </w:pPr>
            <w:r w:rsidRPr="004F2D83">
              <w:rPr>
                <w:rFonts w:ascii="Calibri" w:hAnsi="Calibri" w:cs="Calibri"/>
                <w:sz w:val="22"/>
                <w:szCs w:val="22"/>
              </w:rPr>
              <w:t>1BR</w:t>
            </w:r>
          </w:p>
        </w:tc>
        <w:tc>
          <w:tcPr>
            <w:tcW w:w="915" w:type="dxa"/>
            <w:vAlign w:val="center"/>
          </w:tcPr>
          <w:p w14:paraId="32D13736"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rPr>
            </w:pPr>
            <w:r w:rsidRPr="004F2D83">
              <w:rPr>
                <w:rFonts w:ascii="Calibri" w:hAnsi="Calibri" w:cs="Calibri"/>
                <w:sz w:val="22"/>
                <w:szCs w:val="22"/>
              </w:rPr>
              <w:t>2BR</w:t>
            </w:r>
          </w:p>
        </w:tc>
      </w:tr>
      <w:tr w:rsidR="004F2D83" w:rsidRPr="004F2D83" w14:paraId="23F91FD6" w14:textId="77777777" w:rsidTr="00BF40F7">
        <w:trPr>
          <w:trHeight w:val="419"/>
        </w:trPr>
        <w:tc>
          <w:tcPr>
            <w:tcW w:w="1985" w:type="dxa"/>
            <w:vAlign w:val="center"/>
          </w:tcPr>
          <w:p w14:paraId="7305CEAC" w14:textId="77777777" w:rsidR="006208A2" w:rsidRPr="004F2D83" w:rsidRDefault="006208A2" w:rsidP="00BF40F7">
            <w:pPr>
              <w:pStyle w:val="BodyText"/>
              <w:tabs>
                <w:tab w:val="left" w:pos="540"/>
                <w:tab w:val="num" w:pos="1872"/>
              </w:tabs>
              <w:spacing w:after="0" w:line="240" w:lineRule="auto"/>
              <w:jc w:val="center"/>
              <w:rPr>
                <w:rFonts w:ascii="Calibri" w:hAnsi="Calibri" w:cs="Calibri"/>
                <w:sz w:val="22"/>
                <w:szCs w:val="22"/>
              </w:rPr>
            </w:pPr>
            <w:r w:rsidRPr="004F2D83">
              <w:rPr>
                <w:rFonts w:ascii="Calibri" w:hAnsi="Calibri" w:cs="Calibri"/>
                <w:sz w:val="22"/>
                <w:szCs w:val="22"/>
              </w:rPr>
              <w:t>Tier 1 Units</w:t>
            </w:r>
          </w:p>
          <w:p w14:paraId="40D69365" w14:textId="77777777" w:rsidR="006208A2" w:rsidRPr="004F2D83" w:rsidRDefault="006208A2" w:rsidP="00BF40F7">
            <w:pPr>
              <w:pStyle w:val="BodyText"/>
              <w:tabs>
                <w:tab w:val="left" w:pos="540"/>
                <w:tab w:val="num" w:pos="1872"/>
              </w:tabs>
              <w:spacing w:after="0" w:line="240" w:lineRule="auto"/>
              <w:jc w:val="center"/>
              <w:rPr>
                <w:rFonts w:ascii="Calibri" w:hAnsi="Calibri" w:cs="Calibri"/>
                <w:sz w:val="22"/>
                <w:szCs w:val="22"/>
              </w:rPr>
            </w:pPr>
            <w:r w:rsidRPr="004F2D83">
              <w:rPr>
                <w:rFonts w:ascii="Calibri" w:hAnsi="Calibri" w:cs="Calibri"/>
                <w:sz w:val="22"/>
                <w:szCs w:val="22"/>
              </w:rPr>
              <w:t>Inclusionary Units</w:t>
            </w:r>
          </w:p>
        </w:tc>
        <w:tc>
          <w:tcPr>
            <w:tcW w:w="915" w:type="dxa"/>
            <w:vAlign w:val="bottom"/>
          </w:tcPr>
          <w:p w14:paraId="02E16DBA"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rPr>
            </w:pPr>
            <w:r w:rsidRPr="004F2D83">
              <w:rPr>
                <w:rFonts w:ascii="Calibri" w:hAnsi="Calibri" w:cs="Calibri"/>
                <w:sz w:val="22"/>
                <w:szCs w:val="22"/>
              </w:rPr>
              <w:t>1</w:t>
            </w:r>
          </w:p>
        </w:tc>
        <w:tc>
          <w:tcPr>
            <w:tcW w:w="916" w:type="dxa"/>
            <w:vAlign w:val="bottom"/>
          </w:tcPr>
          <w:p w14:paraId="1D3B187E"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lang w:val="en-US"/>
              </w:rPr>
            </w:pPr>
            <w:r w:rsidRPr="004F2D83">
              <w:rPr>
                <w:rFonts w:ascii="Calibri" w:hAnsi="Calibri" w:cs="Calibri"/>
                <w:sz w:val="22"/>
                <w:szCs w:val="22"/>
                <w:lang w:val="en-US"/>
              </w:rPr>
              <w:t>2</w:t>
            </w:r>
          </w:p>
        </w:tc>
        <w:tc>
          <w:tcPr>
            <w:tcW w:w="915" w:type="dxa"/>
            <w:vAlign w:val="bottom"/>
          </w:tcPr>
          <w:p w14:paraId="7F275BC9"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lang w:val="en-US"/>
              </w:rPr>
            </w:pPr>
            <w:r w:rsidRPr="004F2D83">
              <w:rPr>
                <w:rFonts w:ascii="Calibri" w:hAnsi="Calibri" w:cs="Calibri"/>
                <w:sz w:val="22"/>
                <w:szCs w:val="22"/>
                <w:lang w:val="en-US"/>
              </w:rPr>
              <w:t>1</w:t>
            </w:r>
          </w:p>
        </w:tc>
      </w:tr>
      <w:tr w:rsidR="004F2D83" w:rsidRPr="004F2D83" w14:paraId="7B734AD2" w14:textId="77777777" w:rsidTr="00BF40F7">
        <w:trPr>
          <w:trHeight w:val="419"/>
        </w:trPr>
        <w:tc>
          <w:tcPr>
            <w:tcW w:w="1985" w:type="dxa"/>
            <w:vAlign w:val="center"/>
          </w:tcPr>
          <w:p w14:paraId="27472B49" w14:textId="77777777" w:rsidR="006208A2" w:rsidRPr="004F2D83" w:rsidRDefault="006208A2" w:rsidP="00BF40F7">
            <w:pPr>
              <w:pStyle w:val="BodyText"/>
              <w:tabs>
                <w:tab w:val="left" w:pos="540"/>
                <w:tab w:val="num" w:pos="1872"/>
              </w:tabs>
              <w:spacing w:after="0" w:line="240" w:lineRule="auto"/>
              <w:jc w:val="center"/>
              <w:rPr>
                <w:rFonts w:ascii="Calibri" w:hAnsi="Calibri" w:cs="Calibri"/>
                <w:sz w:val="22"/>
                <w:szCs w:val="22"/>
              </w:rPr>
            </w:pPr>
            <w:r w:rsidRPr="004F2D83">
              <w:rPr>
                <w:rFonts w:ascii="Calibri" w:hAnsi="Calibri" w:cs="Calibri"/>
                <w:sz w:val="22"/>
                <w:szCs w:val="22"/>
              </w:rPr>
              <w:t>Tier 2</w:t>
            </w:r>
          </w:p>
          <w:p w14:paraId="7054617D" w14:textId="77777777" w:rsidR="006208A2" w:rsidRPr="004F2D83" w:rsidRDefault="006208A2" w:rsidP="00BF40F7">
            <w:pPr>
              <w:pStyle w:val="BodyText"/>
              <w:tabs>
                <w:tab w:val="left" w:pos="540"/>
                <w:tab w:val="num" w:pos="1872"/>
              </w:tabs>
              <w:spacing w:after="0" w:line="240" w:lineRule="auto"/>
              <w:jc w:val="center"/>
              <w:rPr>
                <w:rFonts w:ascii="Calibri" w:hAnsi="Calibri" w:cs="Calibri"/>
                <w:sz w:val="22"/>
                <w:szCs w:val="22"/>
              </w:rPr>
            </w:pPr>
            <w:r w:rsidRPr="004F2D83">
              <w:rPr>
                <w:rFonts w:ascii="Calibri" w:hAnsi="Calibri" w:cs="Calibri"/>
                <w:sz w:val="22"/>
                <w:szCs w:val="22"/>
              </w:rPr>
              <w:t>Inclusionary Units</w:t>
            </w:r>
          </w:p>
        </w:tc>
        <w:tc>
          <w:tcPr>
            <w:tcW w:w="915" w:type="dxa"/>
            <w:vAlign w:val="bottom"/>
          </w:tcPr>
          <w:p w14:paraId="702CEDAC"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lang w:val="en-US"/>
              </w:rPr>
            </w:pPr>
            <w:r w:rsidRPr="004F2D83">
              <w:rPr>
                <w:rFonts w:ascii="Calibri" w:hAnsi="Calibri" w:cs="Calibri"/>
                <w:sz w:val="22"/>
                <w:szCs w:val="22"/>
                <w:lang w:val="en-US"/>
              </w:rPr>
              <w:t>0</w:t>
            </w:r>
          </w:p>
        </w:tc>
        <w:tc>
          <w:tcPr>
            <w:tcW w:w="916" w:type="dxa"/>
            <w:vAlign w:val="bottom"/>
          </w:tcPr>
          <w:p w14:paraId="06A6C3AB"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lang w:val="en-US"/>
              </w:rPr>
            </w:pPr>
            <w:r w:rsidRPr="004F2D83">
              <w:rPr>
                <w:rFonts w:ascii="Calibri" w:hAnsi="Calibri" w:cs="Calibri"/>
                <w:sz w:val="22"/>
                <w:szCs w:val="22"/>
                <w:lang w:val="en-US"/>
              </w:rPr>
              <w:t>1</w:t>
            </w:r>
          </w:p>
        </w:tc>
        <w:tc>
          <w:tcPr>
            <w:tcW w:w="915" w:type="dxa"/>
            <w:vAlign w:val="bottom"/>
          </w:tcPr>
          <w:p w14:paraId="46AD250D" w14:textId="77777777" w:rsidR="006208A2" w:rsidRPr="004F2D83" w:rsidRDefault="006208A2" w:rsidP="00BF40F7">
            <w:pPr>
              <w:pStyle w:val="BodyText"/>
              <w:tabs>
                <w:tab w:val="left" w:pos="540"/>
                <w:tab w:val="num" w:pos="1872"/>
              </w:tabs>
              <w:spacing w:after="240" w:line="240" w:lineRule="auto"/>
              <w:jc w:val="center"/>
              <w:rPr>
                <w:rFonts w:ascii="Calibri" w:hAnsi="Calibri" w:cs="Calibri"/>
                <w:sz w:val="22"/>
                <w:szCs w:val="22"/>
                <w:lang w:val="en-US"/>
              </w:rPr>
            </w:pPr>
            <w:r w:rsidRPr="004F2D83">
              <w:rPr>
                <w:rFonts w:ascii="Calibri" w:hAnsi="Calibri" w:cs="Calibri"/>
                <w:sz w:val="22"/>
                <w:szCs w:val="22"/>
                <w:lang w:val="en-US"/>
              </w:rPr>
              <w:t>0</w:t>
            </w:r>
          </w:p>
        </w:tc>
      </w:tr>
    </w:tbl>
    <w:p w14:paraId="110A5819" w14:textId="77777777" w:rsidR="006208A2" w:rsidRPr="004F2D83" w:rsidRDefault="006208A2" w:rsidP="006208A2">
      <w:pPr>
        <w:pStyle w:val="BodyText"/>
        <w:tabs>
          <w:tab w:val="left" w:pos="540"/>
          <w:tab w:val="num" w:pos="1872"/>
        </w:tabs>
        <w:spacing w:after="0" w:line="240" w:lineRule="auto"/>
        <w:rPr>
          <w:rFonts w:ascii="Calibri" w:hAnsi="Calibri" w:cs="Calibri"/>
          <w:sz w:val="20"/>
          <w:szCs w:val="20"/>
        </w:rPr>
      </w:pPr>
    </w:p>
    <w:p w14:paraId="54E269A8" w14:textId="77777777" w:rsidR="006208A2" w:rsidRPr="004F2D83" w:rsidRDefault="006208A2" w:rsidP="006208A2">
      <w:pPr>
        <w:pStyle w:val="BodyText"/>
        <w:tabs>
          <w:tab w:val="left" w:pos="540"/>
          <w:tab w:val="num" w:pos="1872"/>
        </w:tabs>
        <w:spacing w:after="0"/>
        <w:rPr>
          <w:rFonts w:ascii="Calibri" w:hAnsi="Calibri" w:cs="Calibri"/>
          <w:sz w:val="20"/>
          <w:szCs w:val="20"/>
        </w:rPr>
      </w:pPr>
    </w:p>
    <w:p w14:paraId="0CFC432D" w14:textId="77777777" w:rsidR="006208A2" w:rsidRPr="004F2D83" w:rsidRDefault="006208A2" w:rsidP="006208A2">
      <w:pPr>
        <w:pStyle w:val="BodyText"/>
        <w:tabs>
          <w:tab w:val="left" w:pos="540"/>
          <w:tab w:val="num" w:pos="1872"/>
        </w:tabs>
        <w:spacing w:after="0"/>
        <w:rPr>
          <w:rFonts w:ascii="Calibri" w:hAnsi="Calibri" w:cs="Calibri"/>
          <w:sz w:val="20"/>
          <w:szCs w:val="20"/>
        </w:rPr>
      </w:pPr>
    </w:p>
    <w:p w14:paraId="44A9D377" w14:textId="77777777" w:rsidR="006208A2" w:rsidRPr="004F2D83" w:rsidRDefault="006208A2" w:rsidP="006208A2">
      <w:pPr>
        <w:pStyle w:val="BodyText"/>
        <w:tabs>
          <w:tab w:val="left" w:pos="540"/>
          <w:tab w:val="num" w:pos="1872"/>
        </w:tabs>
        <w:spacing w:after="0"/>
        <w:rPr>
          <w:rFonts w:ascii="Calibri" w:hAnsi="Calibri" w:cs="Calibri"/>
          <w:sz w:val="20"/>
          <w:szCs w:val="20"/>
        </w:rPr>
      </w:pPr>
    </w:p>
    <w:p w14:paraId="422245F6" w14:textId="77777777" w:rsidR="006208A2" w:rsidRPr="004F2D83" w:rsidRDefault="006208A2" w:rsidP="006208A2">
      <w:pPr>
        <w:pStyle w:val="BodyText"/>
        <w:tabs>
          <w:tab w:val="left" w:pos="540"/>
          <w:tab w:val="num" w:pos="1872"/>
        </w:tabs>
        <w:spacing w:after="0"/>
        <w:rPr>
          <w:rFonts w:ascii="Calibri" w:hAnsi="Calibri" w:cs="Calibri"/>
          <w:sz w:val="20"/>
          <w:szCs w:val="20"/>
        </w:rPr>
      </w:pPr>
    </w:p>
    <w:p w14:paraId="37E2BE04" w14:textId="77777777" w:rsidR="006208A2" w:rsidRPr="004F2D83" w:rsidRDefault="006208A2" w:rsidP="006208A2">
      <w:pPr>
        <w:pStyle w:val="BodyText"/>
        <w:tabs>
          <w:tab w:val="left" w:pos="540"/>
          <w:tab w:val="num" w:pos="1872"/>
        </w:tabs>
        <w:spacing w:after="0"/>
        <w:rPr>
          <w:rFonts w:ascii="Calibri" w:hAnsi="Calibri" w:cs="Calibri"/>
        </w:rPr>
      </w:pPr>
    </w:p>
    <w:p w14:paraId="10A07C84" w14:textId="77777777" w:rsidR="006208A2" w:rsidRPr="004F2D83" w:rsidRDefault="006208A2" w:rsidP="006208A2">
      <w:pPr>
        <w:pStyle w:val="memoparagraph"/>
        <w:tabs>
          <w:tab w:val="left" w:pos="720"/>
        </w:tabs>
        <w:snapToGrid w:val="0"/>
        <w:spacing w:before="0"/>
        <w:ind w:left="360"/>
        <w:rPr>
          <w:rFonts w:ascii="Calibri" w:hAnsi="Calibri" w:cs="Calibri"/>
        </w:rPr>
      </w:pPr>
    </w:p>
    <w:p w14:paraId="77D59E5B" w14:textId="77777777" w:rsidR="006208A2" w:rsidRPr="004F2D83" w:rsidRDefault="006208A2" w:rsidP="006208A2">
      <w:pPr>
        <w:pStyle w:val="memoparagraph"/>
        <w:tabs>
          <w:tab w:val="left" w:pos="720"/>
        </w:tabs>
        <w:snapToGrid w:val="0"/>
        <w:ind w:left="360"/>
        <w:rPr>
          <w:rFonts w:ascii="Calibri" w:hAnsi="Calibri" w:cs="Calibri"/>
          <w:szCs w:val="24"/>
        </w:rPr>
      </w:pPr>
      <w:r w:rsidRPr="004F2D83">
        <w:rPr>
          <w:rFonts w:ascii="Calibri" w:hAnsi="Calibri" w:cs="Calibri"/>
        </w:rPr>
        <w:t>The final bedroom mix shall be reviewed and approved by the Director of Planning and Development prior to the issuance of a building permit for the Project.</w:t>
      </w:r>
    </w:p>
    <w:p w14:paraId="5928F10F"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Monthly housing costs (inclusive of rent, utility costs for heat, water, hot water and electricity, 1 parking space and access to all amenities offered to tenants in the building), must not exceed 30% of the applicable household income limit for that Inclusionary Unit and shall be consistent with Inclusionary Zoning Ordinance, § 5.11.4.D.1.</w:t>
      </w:r>
    </w:p>
    <w:p w14:paraId="12B4AAC9"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 xml:space="preserve">For the initial lottery, 70% of the Inclusionary Units shall be designated as Local Preference units, as permitted and defined by the Massachusetts Department of Housing and Community Development (DHCD).  </w:t>
      </w:r>
    </w:p>
    <w:p w14:paraId="3808AECC"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Prior to the issuance of any building permits for the vertical construction of the Project, the Petitioner shall provide an updated Inclusionary Housing Plan and Affirmative Fair Marketing and Resident Selection Plan (AFHMP) for review and approval by the Director of Planning and Development in accordance with §5.11.8 of the Inclusionary Zoning Ordinance. The Inclusionary Housing Plan and Affirmative Fair Housing Marketing and Resident Selection Plan must meet the requirements of DHCD’s guidelines for Affirmative Fair Housing Marketing and Resident Selection and be consistent with §5.11.8. of the Inclusionary Zoning Ordinance.  In accordance with DHCD’s current guidelines, the units will be affirmatively marketed and leased through a lottery.</w:t>
      </w:r>
    </w:p>
    <w:p w14:paraId="4026906A"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lastRenderedPageBreak/>
        <w:t xml:space="preserve">Prior to the issuance of any temporary or final occupancy certificates for the Project, the Petitioner, the City, and DHCD will enter into a Regulatory Agreement and Declaration of Restrictive Covenants, in a form approved by the City of Newton Law Department, which will establish the affordability restriction for the Tier 1 Inclusionary Units in perpetuity. </w:t>
      </w:r>
    </w:p>
    <w:p w14:paraId="227F1737"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 xml:space="preserve">Prior to the issuance of any temporary or final occupancy certificates for the Project, the Petitioner and the City will enter into a Regulatory Agreement and Declaration of Restrictive Covenants, in a form approved by the City of Newton Law Department, which will establish the affordability restriction for the Tier 2 Inclusionary Unit in perpetuity. </w:t>
      </w:r>
    </w:p>
    <w:p w14:paraId="00AA5141"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 xml:space="preserve">To the extent permitted by applicable regulations of DHCD, the Tier 1 Inclusionary Units shall be eligible for inclusion on the State’s Subsidized Housing Inventory (SHI) as Local Action Units through DHCD’s Local Initiative Program.  </w:t>
      </w:r>
    </w:p>
    <w:p w14:paraId="20FBEDE7"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rPr>
        <w:t xml:space="preserve">The Inclusionary Units shall be designed and constructed subject to the provisions of the Inclusionary Zoning Ordinance, §5.11.7. </w:t>
      </w:r>
    </w:p>
    <w:p w14:paraId="7BE26EBD"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Calibri" w:hAnsi="Calibri" w:cs="Calibri"/>
          <w:szCs w:val="24"/>
        </w:rPr>
        <w:t>Inclusionary Units, and their associated parking spaces, shall be proportionally distributed throughout the Project and be sited in no less desirable locations than the market-rate units, and the locations of such units and parking spaces shall be reviewed and approved by the Director of Planning and Development prior to the issuance of a building permit for the Project.</w:t>
      </w:r>
    </w:p>
    <w:p w14:paraId="38BF3A5D" w14:textId="77777777" w:rsidR="006208A2" w:rsidRPr="004F2D83" w:rsidRDefault="006208A2" w:rsidP="006208A2">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Theme="minorHAnsi" w:hAnsiTheme="minorHAnsi"/>
        </w:rPr>
        <w:t xml:space="preserve">No residential unit or building shall be constructed to contain or be marketed and/or sold as containing more bedrooms than the number of bedrooms indicated for said unit in the Project Master Plans referenced in Condition #1.  </w:t>
      </w:r>
    </w:p>
    <w:p w14:paraId="405FEED5" w14:textId="77777777" w:rsidR="001C2983" w:rsidRPr="001C2983" w:rsidRDefault="006208A2" w:rsidP="001C2983">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4F2D83">
        <w:rPr>
          <w:rFonts w:asciiTheme="minorHAnsi" w:hAnsiTheme="minorHAnsi"/>
        </w:rPr>
        <w:t>Any room that meets the minimum dimensional and egress requirements to be considered a bedroom under the state building code and Title 5 regulations shall be counted as a bedroom for purposes of determining the required bedroom mix of the Inclusionary Units in accordance with the Inclusionary Zoning Ordinance.</w:t>
      </w:r>
      <w:bookmarkEnd w:id="10"/>
    </w:p>
    <w:p w14:paraId="01C24102" w14:textId="5BECD1F4" w:rsidR="001C2983" w:rsidRPr="001C2983" w:rsidRDefault="003D55A1" w:rsidP="001C2983">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1C2983">
        <w:rPr>
          <w:rFonts w:asciiTheme="minorHAnsi" w:hAnsiTheme="minorHAnsi"/>
          <w:lang w:val="en-US"/>
        </w:rPr>
        <w:t xml:space="preserve">The </w:t>
      </w:r>
      <w:r w:rsidR="0070284A">
        <w:rPr>
          <w:rFonts w:asciiTheme="minorHAnsi" w:hAnsiTheme="minorHAnsi"/>
          <w:lang w:val="en-US"/>
        </w:rPr>
        <w:t>P</w:t>
      </w:r>
      <w:r w:rsidR="00CA4D14" w:rsidRPr="001C2983">
        <w:rPr>
          <w:rFonts w:asciiTheme="minorHAnsi" w:hAnsiTheme="minorHAnsi"/>
          <w:lang w:val="en-US"/>
        </w:rPr>
        <w:t>etitioner</w:t>
      </w:r>
      <w:r w:rsidRPr="001C2983">
        <w:rPr>
          <w:rFonts w:asciiTheme="minorHAnsi" w:hAnsiTheme="minorHAnsi"/>
          <w:lang w:val="en-US"/>
        </w:rPr>
        <w:t xml:space="preserve"> shall comply with the City’s Tree Preservation Ordinance.</w:t>
      </w:r>
      <w:r w:rsidR="00A2455A" w:rsidRPr="001C2983">
        <w:rPr>
          <w:rFonts w:asciiTheme="minorHAnsi" w:hAnsiTheme="minorHAnsi"/>
          <w:lang w:val="en-US"/>
        </w:rPr>
        <w:t xml:space="preserve">  </w:t>
      </w:r>
    </w:p>
    <w:p w14:paraId="32ABFDD4" w14:textId="77777777" w:rsidR="001C2983" w:rsidRPr="001C2983" w:rsidRDefault="001E512A" w:rsidP="001C2983">
      <w:pPr>
        <w:pStyle w:val="memoparagraph"/>
        <w:numPr>
          <w:ilvl w:val="0"/>
          <w:numId w:val="1"/>
        </w:numPr>
        <w:tabs>
          <w:tab w:val="clear" w:pos="792"/>
          <w:tab w:val="num" w:pos="360"/>
          <w:tab w:val="left" w:pos="720"/>
        </w:tabs>
        <w:snapToGrid w:val="0"/>
        <w:ind w:left="360" w:hanging="360"/>
        <w:rPr>
          <w:rFonts w:ascii="Calibri" w:hAnsi="Calibri" w:cs="Calibri"/>
          <w:szCs w:val="24"/>
        </w:rPr>
      </w:pPr>
      <w:r w:rsidRPr="001C2983">
        <w:rPr>
          <w:rFonts w:ascii="Calibri" w:hAnsi="Calibri" w:cs="Calibri"/>
          <w:lang w:val="en-US"/>
        </w:rPr>
        <w:t xml:space="preserve">With the exception of those spaces </w:t>
      </w:r>
      <w:r w:rsidR="00B67F6A" w:rsidRPr="001C2983">
        <w:rPr>
          <w:rFonts w:ascii="Calibri" w:hAnsi="Calibri" w:cs="Calibri"/>
          <w:lang w:val="en-US"/>
        </w:rPr>
        <w:t xml:space="preserve">associated with </w:t>
      </w:r>
      <w:r w:rsidRPr="001C2983">
        <w:rPr>
          <w:rFonts w:ascii="Calibri" w:hAnsi="Calibri" w:cs="Calibri"/>
          <w:lang w:val="en-US"/>
        </w:rPr>
        <w:t xml:space="preserve">the Inclusionary Units, </w:t>
      </w:r>
      <w:r w:rsidRPr="001C2983">
        <w:rPr>
          <w:rFonts w:ascii="Calibri" w:hAnsi="Calibri" w:cs="Calibri"/>
        </w:rPr>
        <w:t>charges for parking</w:t>
      </w:r>
      <w:r w:rsidRPr="001C2983">
        <w:rPr>
          <w:rFonts w:ascii="Calibri" w:hAnsi="Calibri" w:cs="Calibri"/>
          <w:lang w:val="en-US"/>
        </w:rPr>
        <w:t xml:space="preserve"> stalls shall be </w:t>
      </w:r>
      <w:r w:rsidR="00B67F6A" w:rsidRPr="001C2983">
        <w:rPr>
          <w:rFonts w:ascii="Calibri" w:hAnsi="Calibri" w:cs="Calibri"/>
        </w:rPr>
        <w:t>separate</w:t>
      </w:r>
      <w:r w:rsidR="00B67F6A" w:rsidRPr="001C2983">
        <w:rPr>
          <w:rFonts w:ascii="Calibri" w:hAnsi="Calibri" w:cs="Calibri"/>
          <w:lang w:val="en-US"/>
        </w:rPr>
        <w:t xml:space="preserve"> </w:t>
      </w:r>
      <w:r w:rsidR="00B67F6A" w:rsidRPr="001C2983">
        <w:rPr>
          <w:rFonts w:asciiTheme="minorHAnsi" w:hAnsiTheme="minorHAnsi"/>
        </w:rPr>
        <w:t xml:space="preserve">and in addition to </w:t>
      </w:r>
      <w:r w:rsidRPr="001C2983">
        <w:rPr>
          <w:rFonts w:ascii="Calibri" w:hAnsi="Calibri" w:cs="Calibri"/>
          <w:lang w:val="en-US"/>
        </w:rPr>
        <w:t>(“</w:t>
      </w:r>
      <w:r w:rsidRPr="001C2983">
        <w:rPr>
          <w:rFonts w:ascii="Calibri" w:hAnsi="Calibri" w:cs="Calibri"/>
        </w:rPr>
        <w:t>unbundled</w:t>
      </w:r>
      <w:r w:rsidRPr="001C2983">
        <w:rPr>
          <w:rFonts w:ascii="Calibri" w:hAnsi="Calibri" w:cs="Calibri"/>
          <w:lang w:val="en-US"/>
        </w:rPr>
        <w:t>’) from rent and other charges</w:t>
      </w:r>
      <w:r w:rsidRPr="001C2983">
        <w:rPr>
          <w:rFonts w:ascii="Calibri" w:hAnsi="Calibri" w:cs="Calibri"/>
        </w:rPr>
        <w:t xml:space="preserve"> for residential tenants</w:t>
      </w:r>
      <w:r w:rsidRPr="001C2983">
        <w:rPr>
          <w:rFonts w:ascii="Calibri" w:hAnsi="Calibri" w:cs="Calibri"/>
          <w:lang w:val="en-US"/>
        </w:rPr>
        <w:t xml:space="preserve">.  </w:t>
      </w:r>
    </w:p>
    <w:p w14:paraId="542BA2A1" w14:textId="77777777" w:rsidR="0070284A" w:rsidRPr="0070284A" w:rsidRDefault="002469B9" w:rsidP="0070284A">
      <w:pPr>
        <w:pStyle w:val="memoparagraph"/>
        <w:numPr>
          <w:ilvl w:val="0"/>
          <w:numId w:val="1"/>
        </w:numPr>
        <w:tabs>
          <w:tab w:val="clear" w:pos="792"/>
          <w:tab w:val="num" w:pos="360"/>
          <w:tab w:val="left" w:pos="720"/>
        </w:tabs>
        <w:snapToGrid w:val="0"/>
        <w:ind w:left="360" w:hanging="360"/>
        <w:rPr>
          <w:rFonts w:asciiTheme="minorHAnsi" w:hAnsiTheme="minorHAnsi" w:cs="Calibri"/>
          <w:szCs w:val="24"/>
        </w:rPr>
      </w:pPr>
      <w:r w:rsidRPr="001C2983">
        <w:rPr>
          <w:rFonts w:asciiTheme="minorHAnsi" w:hAnsiTheme="minorHAnsi" w:cs="Calibri"/>
        </w:rPr>
        <w:t xml:space="preserve">The Petitioner is required to plant and maintain the plantings and vegetation shown on Sheet P7 of the Landscape Plan referenced in Condition #1 that are located on an abutting property. Prior to the issuance of any building permit pursuant to this special permit, the </w:t>
      </w:r>
      <w:r w:rsidR="0070284A">
        <w:rPr>
          <w:rFonts w:asciiTheme="minorHAnsi" w:hAnsiTheme="minorHAnsi" w:cs="Calibri"/>
          <w:lang w:val="en-US"/>
        </w:rPr>
        <w:t>P</w:t>
      </w:r>
      <w:r w:rsidRPr="001C2983">
        <w:rPr>
          <w:rFonts w:asciiTheme="minorHAnsi" w:hAnsiTheme="minorHAnsi" w:cs="Calibri"/>
        </w:rPr>
        <w:t xml:space="preserve">etitioner shall submit to the City Clerk, the Department of Inspectional Services, and the Department of Planning and Development a certified copy of an easement recorded at the Registry of Deeds for the Southern District of Middlesex County providing the </w:t>
      </w:r>
      <w:r w:rsidR="0070284A">
        <w:rPr>
          <w:rFonts w:asciiTheme="minorHAnsi" w:hAnsiTheme="minorHAnsi" w:cs="Calibri"/>
          <w:lang w:val="en-US"/>
        </w:rPr>
        <w:t>P</w:t>
      </w:r>
      <w:r w:rsidRPr="001C2983">
        <w:rPr>
          <w:rFonts w:asciiTheme="minorHAnsi" w:hAnsiTheme="minorHAnsi" w:cs="Calibri"/>
        </w:rPr>
        <w:t xml:space="preserve">etitioner with all necessary property rights to enter and use the abutting land for this purpose. </w:t>
      </w:r>
    </w:p>
    <w:p w14:paraId="01245F6F" w14:textId="0B1F8B32" w:rsidR="00933CBD" w:rsidRPr="0070284A" w:rsidRDefault="00933CBD" w:rsidP="0070284A">
      <w:pPr>
        <w:pStyle w:val="memoparagraph"/>
        <w:numPr>
          <w:ilvl w:val="0"/>
          <w:numId w:val="1"/>
        </w:numPr>
        <w:tabs>
          <w:tab w:val="clear" w:pos="792"/>
          <w:tab w:val="num" w:pos="360"/>
          <w:tab w:val="left" w:pos="720"/>
        </w:tabs>
        <w:snapToGrid w:val="0"/>
        <w:ind w:left="360" w:hanging="360"/>
        <w:rPr>
          <w:rFonts w:asciiTheme="minorHAnsi" w:hAnsiTheme="minorHAnsi" w:cs="Calibri"/>
          <w:szCs w:val="24"/>
        </w:rPr>
      </w:pPr>
      <w:r w:rsidRPr="0070284A">
        <w:rPr>
          <w:rFonts w:asciiTheme="minorHAnsi" w:hAnsiTheme="minorHAnsi"/>
          <w:lang w:val="en-US"/>
        </w:rPr>
        <w:t xml:space="preserve">The Petitioner shall contribute funding towards the City’s Inflow and Infiltration Reduction Program to cover improvements to the sanitary sewer system at a 4:1 replacement ratio. The contribution shall be based on a formula of flow rate x number of bedrooms x 4 x $19.77. The </w:t>
      </w:r>
      <w:r w:rsidRPr="0070284A">
        <w:rPr>
          <w:rFonts w:asciiTheme="minorHAnsi" w:hAnsiTheme="minorHAnsi"/>
          <w:lang w:val="en-US"/>
        </w:rPr>
        <w:lastRenderedPageBreak/>
        <w:t xml:space="preserve">flow rate shall be set by the City Engineer based upon the actual flow rate anticipated </w:t>
      </w:r>
      <w:r w:rsidR="00023894" w:rsidRPr="0070284A">
        <w:rPr>
          <w:rFonts w:asciiTheme="minorHAnsi" w:hAnsiTheme="minorHAnsi"/>
          <w:lang w:val="en-US"/>
        </w:rPr>
        <w:t>from</w:t>
      </w:r>
      <w:r w:rsidRPr="0070284A">
        <w:rPr>
          <w:rFonts w:asciiTheme="minorHAnsi" w:hAnsiTheme="minorHAnsi"/>
          <w:lang w:val="en-US"/>
        </w:rPr>
        <w:t xml:space="preserve"> the proposed fixtures, to be submitted by the petitioner. The payments shall be made as follows:</w:t>
      </w:r>
    </w:p>
    <w:p w14:paraId="2DA95595" w14:textId="290ACD70" w:rsidR="00933CBD" w:rsidRPr="002469B9" w:rsidRDefault="00933CBD" w:rsidP="002469B9">
      <w:pPr>
        <w:pStyle w:val="BodyText"/>
        <w:numPr>
          <w:ilvl w:val="1"/>
          <w:numId w:val="1"/>
        </w:numPr>
        <w:tabs>
          <w:tab w:val="clear" w:pos="2520"/>
        </w:tabs>
        <w:spacing w:after="120" w:line="240" w:lineRule="auto"/>
        <w:ind w:left="1080"/>
        <w:rPr>
          <w:rFonts w:asciiTheme="minorHAnsi" w:hAnsiTheme="minorHAnsi"/>
        </w:rPr>
      </w:pPr>
      <w:r w:rsidRPr="002469B9">
        <w:rPr>
          <w:rFonts w:asciiTheme="minorHAnsi" w:hAnsiTheme="minorHAnsi"/>
          <w:lang w:val="en-US"/>
        </w:rPr>
        <w:t>Prior to the issuance of any building permit, the first payment shall be submitted. The payment shall be ½ of the total payment calculated above.</w:t>
      </w:r>
    </w:p>
    <w:p w14:paraId="3947B7C1" w14:textId="5E44ECBF" w:rsidR="00933CBD" w:rsidRPr="00950B02" w:rsidRDefault="00933CBD" w:rsidP="00950B02">
      <w:pPr>
        <w:pStyle w:val="BodyText"/>
        <w:numPr>
          <w:ilvl w:val="1"/>
          <w:numId w:val="1"/>
        </w:numPr>
        <w:tabs>
          <w:tab w:val="clear" w:pos="2520"/>
        </w:tabs>
        <w:spacing w:after="120" w:line="240" w:lineRule="auto"/>
        <w:ind w:left="1080"/>
        <w:rPr>
          <w:rFonts w:asciiTheme="minorHAnsi" w:hAnsiTheme="minorHAnsi"/>
        </w:rPr>
      </w:pPr>
      <w:r w:rsidRPr="002469B9">
        <w:rPr>
          <w:rFonts w:asciiTheme="minorHAnsi" w:hAnsiTheme="minorHAnsi"/>
          <w:lang w:val="en-US"/>
        </w:rPr>
        <w:t>The second and final payment shall be determined by the actual water and wastewater flow into the City’s sewer system from the stabilized project, defined as 95% occupancy</w:t>
      </w:r>
      <w:r w:rsidR="00553C9D">
        <w:rPr>
          <w:rFonts w:asciiTheme="minorHAnsi" w:hAnsiTheme="minorHAnsi"/>
          <w:lang w:val="en-US"/>
        </w:rPr>
        <w:t xml:space="preserve"> or within 2 years following the Project’s final Certificate of Occupancy, whichever comes first</w:t>
      </w:r>
      <w:r w:rsidR="00950B02">
        <w:rPr>
          <w:rFonts w:asciiTheme="minorHAnsi" w:hAnsiTheme="minorHAnsi"/>
          <w:lang w:val="en-US"/>
        </w:rPr>
        <w:t xml:space="preserve">. </w:t>
      </w:r>
      <w:r w:rsidRPr="00950B02">
        <w:rPr>
          <w:rFonts w:asciiTheme="minorHAnsi" w:hAnsiTheme="minorHAnsi"/>
          <w:lang w:val="en-US"/>
        </w:rPr>
        <w:t xml:space="preserve">This payment will be based on the actual flow per day per bedroom for one month, which may be a number different to that used above to calculate the initial payment. The City Engineer will review and approve the methodology used to measure and calculate the actual flow per day per bedroom. The actual flow per bedroom per day will be applied to the number of bedrooms at $19.77 per gallon multiplied by a ratio of 4:1. </w:t>
      </w:r>
      <w:r w:rsidR="00950B02" w:rsidRPr="00950B02">
        <w:rPr>
          <w:rFonts w:asciiTheme="minorHAnsi" w:hAnsiTheme="minorHAnsi"/>
          <w:lang w:val="en-US"/>
        </w:rPr>
        <w:t>Once the Project is at 95% occupancy, the Petitioner shall notify the City Engineer and promptly undertake measurement of the actual flow. If the project does not achieve 95% occupancy before two years from the final Certificate of Occupancy, the petitioner shall notify the City Engineer and undertake measurement of the actual flow and the second payment will be prorated to reflect 95% occupancy.</w:t>
      </w:r>
    </w:p>
    <w:p w14:paraId="14059B08" w14:textId="5FD4A593" w:rsidR="002302E2" w:rsidRPr="002469B9" w:rsidRDefault="00933CBD" w:rsidP="002469B9">
      <w:pPr>
        <w:pStyle w:val="BodyText"/>
        <w:numPr>
          <w:ilvl w:val="1"/>
          <w:numId w:val="1"/>
        </w:numPr>
        <w:tabs>
          <w:tab w:val="clear" w:pos="2520"/>
        </w:tabs>
        <w:spacing w:after="120" w:line="240" w:lineRule="auto"/>
        <w:ind w:left="1080"/>
        <w:rPr>
          <w:rFonts w:asciiTheme="minorHAnsi" w:hAnsiTheme="minorHAnsi"/>
        </w:rPr>
      </w:pPr>
      <w:r w:rsidRPr="002469B9">
        <w:rPr>
          <w:rFonts w:asciiTheme="minorHAnsi" w:hAnsiTheme="minorHAnsi"/>
          <w:lang w:val="en-US"/>
        </w:rPr>
        <w:t xml:space="preserve">The Petitioner shall receive a credit for the initial payment and shall pay the balance, if any within 30 days of the date the City accepts the calculation of the amount of the second payment. The Petitioner shall not be entitled to receive any refund of the first payment in the event that the calculation of the amount of the second payment shows that the petitioner has overpaid it’s I&amp;I payment. </w:t>
      </w:r>
    </w:p>
    <w:p w14:paraId="55925DD0" w14:textId="77777777" w:rsidR="00E3036A" w:rsidRPr="004F2D83" w:rsidRDefault="00E3036A" w:rsidP="000E1592">
      <w:pPr>
        <w:pStyle w:val="BodyText"/>
        <w:numPr>
          <w:ilvl w:val="0"/>
          <w:numId w:val="1"/>
        </w:numPr>
        <w:tabs>
          <w:tab w:val="left" w:pos="540"/>
        </w:tabs>
        <w:spacing w:after="120" w:line="240" w:lineRule="auto"/>
        <w:ind w:left="540" w:hanging="540"/>
        <w:rPr>
          <w:rFonts w:asciiTheme="minorHAnsi" w:hAnsiTheme="minorHAnsi"/>
        </w:rPr>
      </w:pPr>
      <w:r w:rsidRPr="004F2D83">
        <w:rPr>
          <w:rFonts w:asciiTheme="minorHAnsi" w:hAnsiTheme="minorHAnsi"/>
        </w:rPr>
        <w:t xml:space="preserve">All </w:t>
      </w:r>
      <w:r w:rsidR="00EC71A5" w:rsidRPr="004F2D83">
        <w:rPr>
          <w:rFonts w:asciiTheme="minorHAnsi" w:hAnsiTheme="minorHAnsi"/>
          <w:lang w:val="en-US"/>
        </w:rPr>
        <w:t xml:space="preserve">new </w:t>
      </w:r>
      <w:r w:rsidRPr="004F2D83">
        <w:rPr>
          <w:rFonts w:asciiTheme="minorHAnsi" w:hAnsiTheme="minorHAnsi"/>
        </w:rPr>
        <w:t xml:space="preserve">residential units will conform to the Massachusetts Architectural Access Board (MAAB) requirements for “Group 1” units. In addition, per MAAB guidelines, 5% of the </w:t>
      </w:r>
      <w:r w:rsidR="00EC71A5" w:rsidRPr="004F2D83">
        <w:rPr>
          <w:rFonts w:asciiTheme="minorHAnsi" w:hAnsiTheme="minorHAnsi"/>
          <w:lang w:val="en-US"/>
        </w:rPr>
        <w:t xml:space="preserve">new </w:t>
      </w:r>
      <w:r w:rsidRPr="004F2D83">
        <w:rPr>
          <w:rFonts w:asciiTheme="minorHAnsi" w:hAnsiTheme="minorHAnsi"/>
        </w:rPr>
        <w:t>units shall be designed as “Group 2A” units, which are designed spatially for immediate wheelchair use.</w:t>
      </w:r>
      <w:r w:rsidR="00230758" w:rsidRPr="004F2D83">
        <w:rPr>
          <w:rFonts w:asciiTheme="minorHAnsi" w:hAnsiTheme="minorHAnsi"/>
          <w:lang w:val="en-US"/>
        </w:rPr>
        <w:t xml:space="preserve">  The design and construction of the site and proposed structure shall comply with Massachusetts Architectural Access Board regulations and the Fair Housing Act.</w:t>
      </w:r>
    </w:p>
    <w:p w14:paraId="6B25D0A6" w14:textId="1187C894" w:rsidR="00E3036A" w:rsidRPr="004F2D83" w:rsidRDefault="00E3036A" w:rsidP="000E1592">
      <w:pPr>
        <w:pStyle w:val="BodyText"/>
        <w:numPr>
          <w:ilvl w:val="0"/>
          <w:numId w:val="1"/>
        </w:numPr>
        <w:tabs>
          <w:tab w:val="left" w:pos="540"/>
        </w:tabs>
        <w:spacing w:after="120" w:line="240" w:lineRule="auto"/>
        <w:ind w:left="540" w:hanging="540"/>
        <w:rPr>
          <w:rFonts w:asciiTheme="minorHAnsi" w:hAnsiTheme="minorHAnsi"/>
        </w:rPr>
      </w:pPr>
      <w:r w:rsidRPr="004F2D83">
        <w:rPr>
          <w:rFonts w:asciiTheme="minorHAnsi" w:hAnsiTheme="minorHAnsi" w:cs="Calibri"/>
        </w:rPr>
        <w:t>The trash and recycling disposal shall be handled by a private entity and collection shall be scheduled at such times to minimize any disruption of the on-site parking</w:t>
      </w:r>
      <w:r w:rsidR="00881266" w:rsidRPr="004F2D83">
        <w:rPr>
          <w:rFonts w:asciiTheme="minorHAnsi" w:hAnsiTheme="minorHAnsi" w:cs="Calibri"/>
          <w:lang w:val="en-US"/>
        </w:rPr>
        <w:t xml:space="preserve"> and shall comply with the City’s Noise Control Ordinance</w:t>
      </w:r>
      <w:r w:rsidR="006D7D81">
        <w:rPr>
          <w:rFonts w:asciiTheme="minorHAnsi" w:hAnsiTheme="minorHAnsi" w:cs="Calibri"/>
          <w:lang w:val="en-US"/>
        </w:rPr>
        <w:t>.</w:t>
      </w:r>
    </w:p>
    <w:p w14:paraId="63F48059" w14:textId="3987207A" w:rsidR="002302E2" w:rsidRPr="004F2D83" w:rsidRDefault="002302E2" w:rsidP="0033625C">
      <w:pPr>
        <w:widowControl w:val="0"/>
        <w:numPr>
          <w:ilvl w:val="0"/>
          <w:numId w:val="1"/>
        </w:numPr>
        <w:tabs>
          <w:tab w:val="clear" w:pos="792"/>
          <w:tab w:val="left" w:pos="0"/>
          <w:tab w:val="num" w:pos="360"/>
          <w:tab w:val="num" w:pos="1080"/>
        </w:tabs>
        <w:suppressAutoHyphens/>
        <w:spacing w:after="120"/>
        <w:ind w:left="360" w:hanging="360"/>
        <w:jc w:val="both"/>
        <w:rPr>
          <w:rFonts w:ascii="Calibri" w:hAnsi="Calibri" w:cs="Calibri"/>
        </w:rPr>
      </w:pPr>
      <w:r w:rsidRPr="004F2D83">
        <w:rPr>
          <w:rFonts w:ascii="Calibri" w:hAnsi="Calibri" w:cs="Calibri"/>
        </w:rPr>
        <w:t>The Petitioner shall consult with an independent sustainable building professional on the design and construction of the building</w:t>
      </w:r>
      <w:r w:rsidR="0075553E" w:rsidRPr="004F2D83">
        <w:rPr>
          <w:rFonts w:ascii="Calibri" w:hAnsi="Calibri" w:cs="Calibri"/>
        </w:rPr>
        <w:t>,</w:t>
      </w:r>
      <w:r w:rsidRPr="004F2D83">
        <w:rPr>
          <w:rFonts w:ascii="Calibri" w:hAnsi="Calibri" w:cs="Calibri"/>
        </w:rPr>
        <w:t xml:space="preserve"> and achieve and/or implement the following sustainability strategies which shall be incorporated into the Project:</w:t>
      </w:r>
    </w:p>
    <w:p w14:paraId="35ECBE1C"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the majority of the exterior façade will be composed of low maintenance materials (brick and cementation panels) that will increase the longevity and minimize material consumption in the future;</w:t>
      </w:r>
    </w:p>
    <w:p w14:paraId="5646019A"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all windows shall be will be double- paned and Low E, Energy Star rated;</w:t>
      </w:r>
    </w:p>
    <w:p w14:paraId="56B84B15"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lastRenderedPageBreak/>
        <w:t>LED lighting will be used throughout the project;</w:t>
      </w:r>
    </w:p>
    <w:p w14:paraId="7725522C"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the underground parking garage will be outfitted with two (2) electric vehicle charging stations;</w:t>
      </w:r>
    </w:p>
    <w:p w14:paraId="6DCE5140"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high efficiency electric air source heat pumps shall be used to handle the heating and cooling of the building in order to reduce fossil fuel use;</w:t>
      </w:r>
    </w:p>
    <w:p w14:paraId="1F0FFA6A" w14:textId="7D886196"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all appliances shall be electric and “Energy Star”rated (or functional equivalent), (except that domestic hot water equipment may utilize natural gas as an energy source);</w:t>
      </w:r>
    </w:p>
    <w:p w14:paraId="43067938"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all residential units will be thermally and acoustically separated with individual thermostats;</w:t>
      </w:r>
    </w:p>
    <w:p w14:paraId="6A652279" w14:textId="79CEBE7F" w:rsidR="002302E2" w:rsidRPr="004F2D83" w:rsidRDefault="002302E2" w:rsidP="0033625C">
      <w:pPr>
        <w:widowControl w:val="0"/>
        <w:numPr>
          <w:ilvl w:val="0"/>
          <w:numId w:val="27"/>
        </w:numPr>
        <w:tabs>
          <w:tab w:val="clear" w:pos="720"/>
          <w:tab w:val="left" w:pos="0"/>
          <w:tab w:val="num" w:pos="1080"/>
        </w:tabs>
        <w:suppressAutoHyphens/>
        <w:spacing w:after="120"/>
        <w:ind w:left="1080"/>
        <w:contextualSpacing/>
        <w:jc w:val="both"/>
        <w:rPr>
          <w:rFonts w:ascii="Calibri" w:hAnsi="Calibri" w:cs="Calibri"/>
        </w:rPr>
      </w:pPr>
      <w:r w:rsidRPr="004F2D83">
        <w:rPr>
          <w:rFonts w:ascii="Calibri" w:hAnsi="Calibri" w:cs="Calibri"/>
        </w:rPr>
        <w:t xml:space="preserve">electric conduit to make wiring readily available for additional </w:t>
      </w:r>
      <w:r w:rsidR="00196EF9">
        <w:rPr>
          <w:rFonts w:ascii="Calibri" w:hAnsi="Calibri" w:cs="Calibri"/>
        </w:rPr>
        <w:t xml:space="preserve">five (5) </w:t>
      </w:r>
      <w:r w:rsidRPr="004F2D83">
        <w:rPr>
          <w:rFonts w:ascii="Calibri" w:hAnsi="Calibri" w:cs="Calibri"/>
        </w:rPr>
        <w:t>EV spaces that can simply be added to satisfy future demand shall be installed;</w:t>
      </w:r>
    </w:p>
    <w:p w14:paraId="44E86096" w14:textId="77777777" w:rsidR="002302E2" w:rsidRPr="004F2D83" w:rsidRDefault="002302E2" w:rsidP="0033625C">
      <w:pPr>
        <w:widowControl w:val="0"/>
        <w:numPr>
          <w:ilvl w:val="0"/>
          <w:numId w:val="27"/>
        </w:numPr>
        <w:tabs>
          <w:tab w:val="clear" w:pos="720"/>
          <w:tab w:val="left" w:pos="0"/>
          <w:tab w:val="num" w:pos="1080"/>
        </w:tabs>
        <w:suppressAutoHyphens/>
        <w:spacing w:after="120"/>
        <w:ind w:left="1080"/>
        <w:jc w:val="both"/>
        <w:rPr>
          <w:rFonts w:ascii="Calibri" w:hAnsi="Calibri" w:cs="Calibri"/>
        </w:rPr>
      </w:pPr>
      <w:r w:rsidRPr="004F2D83">
        <w:rPr>
          <w:rFonts w:ascii="Calibri" w:hAnsi="Calibri" w:cs="Calibri"/>
        </w:rPr>
        <w:t>drought tolerant and indigenous plants will be the predominant species installed in the landscape.</w:t>
      </w:r>
    </w:p>
    <w:p w14:paraId="21CE3229" w14:textId="77777777" w:rsidR="002302E2" w:rsidRPr="004F2D83" w:rsidRDefault="002302E2" w:rsidP="0033625C">
      <w:pPr>
        <w:widowControl w:val="0"/>
        <w:numPr>
          <w:ilvl w:val="0"/>
          <w:numId w:val="1"/>
        </w:numPr>
        <w:tabs>
          <w:tab w:val="clear" w:pos="792"/>
          <w:tab w:val="left" w:pos="0"/>
          <w:tab w:val="num" w:pos="360"/>
        </w:tabs>
        <w:suppressAutoHyphens/>
        <w:spacing w:after="120"/>
        <w:ind w:left="360" w:hanging="360"/>
        <w:jc w:val="both"/>
        <w:rPr>
          <w:rFonts w:ascii="Calibri" w:hAnsi="Calibri" w:cs="Calibri"/>
        </w:rPr>
      </w:pPr>
      <w:r w:rsidRPr="004F2D83">
        <w:rPr>
          <w:rFonts w:ascii="Calibri" w:hAnsi="Calibri" w:cs="Calibri"/>
        </w:rPr>
        <w:t>The Petitioner has committed to analyze, review and discuss with the</w:t>
      </w:r>
      <w:r w:rsidRPr="004F2D83">
        <w:rPr>
          <w:rFonts w:asciiTheme="minorHAnsi" w:hAnsiTheme="minorHAnsi" w:cs="Calibri"/>
        </w:rPr>
        <w:t xml:space="preserve"> Director of Planning and Development the following sustainability strategies, prior to the issuance of any building permit for the Project, in order to determine their feasibility and the possible return on investment if they were to be implemented:</w:t>
      </w:r>
    </w:p>
    <w:p w14:paraId="7E67164C" w14:textId="77777777" w:rsidR="002302E2" w:rsidRPr="004F2D83" w:rsidRDefault="002302E2" w:rsidP="0033625C">
      <w:pPr>
        <w:widowControl w:val="0"/>
        <w:numPr>
          <w:ilvl w:val="1"/>
          <w:numId w:val="1"/>
        </w:numPr>
        <w:tabs>
          <w:tab w:val="clear" w:pos="2520"/>
          <w:tab w:val="left" w:pos="0"/>
          <w:tab w:val="num" w:pos="1080"/>
        </w:tabs>
        <w:suppressAutoHyphens/>
        <w:spacing w:after="120"/>
        <w:ind w:left="1080"/>
        <w:contextualSpacing/>
        <w:jc w:val="both"/>
        <w:rPr>
          <w:rFonts w:ascii="Calibri" w:hAnsi="Calibri" w:cs="Calibri"/>
        </w:rPr>
      </w:pPr>
      <w:bookmarkStart w:id="11" w:name="_Hlk24631251"/>
      <w:r w:rsidRPr="004F2D83">
        <w:rPr>
          <w:rFonts w:ascii="Calibri" w:hAnsi="Calibri" w:cs="Calibri"/>
        </w:rPr>
        <w:t>consolidating rooftop mechanicals and penetrations in a configuration that will allow the installation of solar panels to offset some of the project’s energy consumption;</w:t>
      </w:r>
    </w:p>
    <w:p w14:paraId="53CF65C8" w14:textId="77777777" w:rsidR="002302E2" w:rsidRPr="004F2D83" w:rsidRDefault="002302E2" w:rsidP="0033625C">
      <w:pPr>
        <w:widowControl w:val="0"/>
        <w:numPr>
          <w:ilvl w:val="1"/>
          <w:numId w:val="1"/>
        </w:numPr>
        <w:tabs>
          <w:tab w:val="clear" w:pos="2520"/>
          <w:tab w:val="left" w:pos="0"/>
          <w:tab w:val="num" w:pos="1080"/>
        </w:tabs>
        <w:suppressAutoHyphens/>
        <w:spacing w:after="120"/>
        <w:ind w:left="1080"/>
        <w:contextualSpacing/>
        <w:jc w:val="both"/>
        <w:rPr>
          <w:rFonts w:ascii="Calibri" w:hAnsi="Calibri" w:cs="Calibri"/>
        </w:rPr>
      </w:pPr>
      <w:r w:rsidRPr="004F2D83">
        <w:rPr>
          <w:rFonts w:ascii="Calibri" w:hAnsi="Calibri" w:cs="Calibri"/>
        </w:rPr>
        <w:t>installing parking canopies with solar panels;</w:t>
      </w:r>
    </w:p>
    <w:p w14:paraId="56809361" w14:textId="77777777" w:rsidR="002302E2" w:rsidRPr="004F2D83" w:rsidRDefault="002302E2" w:rsidP="0033625C">
      <w:pPr>
        <w:widowControl w:val="0"/>
        <w:numPr>
          <w:ilvl w:val="1"/>
          <w:numId w:val="1"/>
        </w:numPr>
        <w:tabs>
          <w:tab w:val="clear" w:pos="2520"/>
          <w:tab w:val="left" w:pos="0"/>
          <w:tab w:val="num" w:pos="1080"/>
        </w:tabs>
        <w:suppressAutoHyphens/>
        <w:spacing w:after="120"/>
        <w:ind w:left="1080"/>
        <w:contextualSpacing/>
        <w:jc w:val="both"/>
        <w:rPr>
          <w:rFonts w:ascii="Calibri" w:hAnsi="Calibri" w:cs="Calibri"/>
        </w:rPr>
      </w:pPr>
      <w:r w:rsidRPr="004F2D83">
        <w:rPr>
          <w:rFonts w:ascii="Calibri" w:hAnsi="Calibri" w:cs="Calibri"/>
        </w:rPr>
        <w:t>installing exterior insulation;</w:t>
      </w:r>
    </w:p>
    <w:p w14:paraId="1DA2D565" w14:textId="77777777" w:rsidR="002302E2" w:rsidRPr="004F2D83" w:rsidRDefault="002302E2" w:rsidP="0033625C">
      <w:pPr>
        <w:widowControl w:val="0"/>
        <w:numPr>
          <w:ilvl w:val="1"/>
          <w:numId w:val="1"/>
        </w:numPr>
        <w:tabs>
          <w:tab w:val="clear" w:pos="2520"/>
          <w:tab w:val="left" w:pos="0"/>
          <w:tab w:val="num" w:pos="1080"/>
        </w:tabs>
        <w:suppressAutoHyphens/>
        <w:spacing w:after="120"/>
        <w:ind w:left="1080"/>
        <w:contextualSpacing/>
        <w:jc w:val="both"/>
        <w:rPr>
          <w:rFonts w:ascii="Calibri" w:hAnsi="Calibri" w:cs="Calibri"/>
        </w:rPr>
      </w:pPr>
      <w:r w:rsidRPr="004F2D83">
        <w:rPr>
          <w:rFonts w:ascii="Calibri" w:hAnsi="Calibri" w:cs="Calibri"/>
        </w:rPr>
        <w:t>maximizing the use where appropriate for low embodied carbon materials and rapidly renewable materials;</w:t>
      </w:r>
    </w:p>
    <w:p w14:paraId="0AE13F6A" w14:textId="77777777" w:rsidR="002302E2" w:rsidRPr="004F2D83" w:rsidRDefault="002302E2" w:rsidP="0033625C">
      <w:pPr>
        <w:widowControl w:val="0"/>
        <w:numPr>
          <w:ilvl w:val="1"/>
          <w:numId w:val="1"/>
        </w:numPr>
        <w:tabs>
          <w:tab w:val="clear" w:pos="2520"/>
          <w:tab w:val="left" w:pos="0"/>
          <w:tab w:val="num" w:pos="1080"/>
        </w:tabs>
        <w:suppressAutoHyphens/>
        <w:spacing w:after="120"/>
        <w:ind w:left="1080"/>
        <w:jc w:val="both"/>
        <w:rPr>
          <w:rFonts w:ascii="Calibri" w:hAnsi="Calibri" w:cs="Calibri"/>
        </w:rPr>
      </w:pPr>
      <w:r w:rsidRPr="004F2D83">
        <w:rPr>
          <w:rFonts w:ascii="Calibri" w:hAnsi="Calibri" w:cs="Calibri"/>
        </w:rPr>
        <w:t>commissioning appropriately-sized HVAC systems at completion of the building.</w:t>
      </w:r>
      <w:bookmarkEnd w:id="11"/>
    </w:p>
    <w:p w14:paraId="24C25336" w14:textId="21595A06" w:rsidR="00F44E23" w:rsidRPr="004F2D83" w:rsidRDefault="00B57FEE" w:rsidP="000E1592">
      <w:pPr>
        <w:pStyle w:val="BodyText"/>
        <w:numPr>
          <w:ilvl w:val="0"/>
          <w:numId w:val="1"/>
        </w:numPr>
        <w:tabs>
          <w:tab w:val="left" w:pos="-270"/>
          <w:tab w:val="num" w:pos="540"/>
        </w:tabs>
        <w:spacing w:after="120" w:line="240" w:lineRule="auto"/>
        <w:ind w:left="540" w:hanging="540"/>
        <w:rPr>
          <w:rFonts w:asciiTheme="minorHAnsi" w:hAnsiTheme="minorHAnsi" w:cs="Calibri"/>
        </w:rPr>
      </w:pPr>
      <w:r w:rsidRPr="004F2D83">
        <w:rPr>
          <w:rFonts w:asciiTheme="minorHAnsi" w:hAnsiTheme="minorHAnsi"/>
        </w:rPr>
        <w:t xml:space="preserve">Prior to the issuance of any </w:t>
      </w:r>
      <w:r w:rsidR="0016544A" w:rsidRPr="004F2D83">
        <w:rPr>
          <w:rFonts w:asciiTheme="minorHAnsi" w:hAnsiTheme="minorHAnsi"/>
          <w:lang w:val="en-US"/>
        </w:rPr>
        <w:t xml:space="preserve">Building Permit </w:t>
      </w:r>
      <w:r w:rsidR="0064031A" w:rsidRPr="004F2D83">
        <w:rPr>
          <w:rFonts w:asciiTheme="minorHAnsi" w:hAnsiTheme="minorHAnsi"/>
          <w:lang w:val="en-US"/>
        </w:rPr>
        <w:t>pursuant</w:t>
      </w:r>
      <w:r w:rsidR="00535937" w:rsidRPr="004F2D83">
        <w:rPr>
          <w:rFonts w:asciiTheme="minorHAnsi" w:hAnsiTheme="minorHAnsi"/>
        </w:rPr>
        <w:t xml:space="preserve"> </w:t>
      </w:r>
      <w:r w:rsidR="0064031A" w:rsidRPr="004F2D83">
        <w:rPr>
          <w:rFonts w:asciiTheme="minorHAnsi" w:hAnsiTheme="minorHAnsi"/>
          <w:lang w:val="en-US"/>
        </w:rPr>
        <w:t>to this Special Permit/Site Plan Approval</w:t>
      </w:r>
      <w:r w:rsidR="00C95029" w:rsidRPr="004F2D83">
        <w:rPr>
          <w:rFonts w:asciiTheme="minorHAnsi" w:hAnsiTheme="minorHAnsi"/>
          <w:lang w:val="en-US"/>
        </w:rPr>
        <w:t>,</w:t>
      </w:r>
      <w:r w:rsidRPr="004F2D83">
        <w:rPr>
          <w:rFonts w:asciiTheme="minorHAnsi" w:hAnsiTheme="minorHAnsi"/>
        </w:rPr>
        <w:t xml:space="preserve"> the </w:t>
      </w:r>
      <w:r w:rsidR="00CA4D14" w:rsidRPr="004F2D83">
        <w:rPr>
          <w:rFonts w:asciiTheme="minorHAnsi" w:hAnsiTheme="minorHAnsi"/>
        </w:rPr>
        <w:t>petitioner</w:t>
      </w:r>
      <w:r w:rsidRPr="004F2D83">
        <w:rPr>
          <w:rFonts w:asciiTheme="minorHAnsi" w:hAnsiTheme="minorHAnsi"/>
        </w:rPr>
        <w:t xml:space="preserve"> shall provide a final Operations and Maintenance Plan (O&amp;M) for stormwater management to the Engineering Division of Public Works for review and approval. </w:t>
      </w:r>
      <w:r w:rsidR="00CB4F6D" w:rsidRPr="004F2D83">
        <w:rPr>
          <w:rFonts w:asciiTheme="minorHAnsi" w:hAnsiTheme="minorHAnsi"/>
          <w:lang w:val="en-US"/>
        </w:rPr>
        <w:t xml:space="preserve"> </w:t>
      </w:r>
      <w:r w:rsidRPr="004F2D83">
        <w:rPr>
          <w:rFonts w:asciiTheme="minorHAnsi" w:hAnsiTheme="minorHAnsi"/>
        </w:rPr>
        <w:t xml:space="preserve">Once approved, the O&amp;M must be </w:t>
      </w:r>
      <w:r w:rsidR="0064031A" w:rsidRPr="004F2D83">
        <w:rPr>
          <w:rFonts w:asciiTheme="minorHAnsi" w:hAnsiTheme="minorHAnsi"/>
          <w:lang w:val="en-US"/>
        </w:rPr>
        <w:t xml:space="preserve">adopted </w:t>
      </w:r>
      <w:r w:rsidR="00C95029" w:rsidRPr="004F2D83">
        <w:rPr>
          <w:rFonts w:asciiTheme="minorHAnsi" w:hAnsiTheme="minorHAnsi"/>
          <w:lang w:val="en-US"/>
        </w:rPr>
        <w:t xml:space="preserve">by the </w:t>
      </w:r>
      <w:r w:rsidR="00CA4D14" w:rsidRPr="004F2D83">
        <w:rPr>
          <w:rFonts w:asciiTheme="minorHAnsi" w:hAnsiTheme="minorHAnsi"/>
          <w:lang w:val="en-US"/>
        </w:rPr>
        <w:t>petitioner</w:t>
      </w:r>
      <w:r w:rsidR="0064031A" w:rsidRPr="004F2D83">
        <w:rPr>
          <w:rFonts w:asciiTheme="minorHAnsi" w:hAnsiTheme="minorHAnsi"/>
          <w:lang w:val="en-US"/>
        </w:rPr>
        <w:t xml:space="preserve"> and recorded </w:t>
      </w:r>
      <w:r w:rsidRPr="004F2D83">
        <w:rPr>
          <w:rFonts w:asciiTheme="minorHAnsi" w:hAnsiTheme="minorHAnsi"/>
        </w:rPr>
        <w:t xml:space="preserve">at the Middlesex </w:t>
      </w:r>
      <w:r w:rsidR="000816D6" w:rsidRPr="004F2D83">
        <w:rPr>
          <w:rFonts w:asciiTheme="minorHAnsi" w:hAnsiTheme="minorHAnsi"/>
          <w:lang w:val="en-US"/>
        </w:rPr>
        <w:t xml:space="preserve">South District </w:t>
      </w:r>
      <w:r w:rsidRPr="004F2D83">
        <w:rPr>
          <w:rFonts w:asciiTheme="minorHAnsi" w:hAnsiTheme="minorHAnsi"/>
        </w:rPr>
        <w:t>Registry of Deeds</w:t>
      </w:r>
      <w:r w:rsidR="00C95029" w:rsidRPr="004F2D83">
        <w:rPr>
          <w:rFonts w:asciiTheme="minorHAnsi" w:hAnsiTheme="minorHAnsi"/>
          <w:lang w:val="en-US"/>
        </w:rPr>
        <w:t>.</w:t>
      </w:r>
      <w:r w:rsidR="0064031A" w:rsidRPr="004F2D83">
        <w:rPr>
          <w:rFonts w:asciiTheme="minorHAnsi" w:hAnsiTheme="minorHAnsi"/>
          <w:lang w:val="en-US"/>
        </w:rPr>
        <w:t xml:space="preserve"> </w:t>
      </w:r>
      <w:r w:rsidRPr="004F2D83">
        <w:rPr>
          <w:rFonts w:asciiTheme="minorHAnsi" w:hAnsiTheme="minorHAnsi"/>
        </w:rPr>
        <w:t xml:space="preserve"> A copy of the </w:t>
      </w:r>
      <w:r w:rsidR="00CB4F6D" w:rsidRPr="004F2D83">
        <w:rPr>
          <w:rFonts w:asciiTheme="minorHAnsi" w:hAnsiTheme="minorHAnsi"/>
          <w:lang w:val="en-US"/>
        </w:rPr>
        <w:t xml:space="preserve">recorded </w:t>
      </w:r>
      <w:r w:rsidRPr="004F2D83">
        <w:rPr>
          <w:rFonts w:asciiTheme="minorHAnsi" w:hAnsiTheme="minorHAnsi"/>
        </w:rPr>
        <w:t>O&amp;M shall be</w:t>
      </w:r>
      <w:r w:rsidR="00CB4F6D" w:rsidRPr="004F2D83">
        <w:rPr>
          <w:rFonts w:asciiTheme="minorHAnsi" w:hAnsiTheme="minorHAnsi"/>
          <w:lang w:val="en-US"/>
        </w:rPr>
        <w:t xml:space="preserve"> filed with </w:t>
      </w:r>
      <w:r w:rsidRPr="004F2D83">
        <w:rPr>
          <w:rFonts w:asciiTheme="minorHAnsi" w:hAnsiTheme="minorHAnsi"/>
        </w:rPr>
        <w:t>the Engineering Division of Public Works</w:t>
      </w:r>
      <w:r w:rsidR="00CB4F6D" w:rsidRPr="004F2D83">
        <w:rPr>
          <w:rFonts w:asciiTheme="minorHAnsi" w:hAnsiTheme="minorHAnsi"/>
          <w:lang w:val="en-US"/>
        </w:rPr>
        <w:t>,</w:t>
      </w:r>
      <w:r w:rsidR="00CB4F6D" w:rsidRPr="004F2D83">
        <w:rPr>
          <w:rFonts w:asciiTheme="minorHAnsi" w:hAnsiTheme="minorHAnsi"/>
        </w:rPr>
        <w:t>the City Clerk, the Commissioner of Inspectional Services, and the Director of Planning and Development.</w:t>
      </w:r>
      <w:r w:rsidR="000D147A" w:rsidRPr="004F2D83">
        <w:rPr>
          <w:rFonts w:asciiTheme="minorHAnsi" w:hAnsiTheme="minorHAnsi"/>
          <w:lang w:val="en-US"/>
        </w:rPr>
        <w:t xml:space="preserve">  </w:t>
      </w:r>
    </w:p>
    <w:p w14:paraId="4DFF0F77" w14:textId="7DAC7930" w:rsidR="00B57FEE" w:rsidRPr="004F2D83" w:rsidRDefault="00B57FEE" w:rsidP="000E1592">
      <w:pPr>
        <w:pStyle w:val="BodyText"/>
        <w:numPr>
          <w:ilvl w:val="0"/>
          <w:numId w:val="1"/>
        </w:numPr>
        <w:tabs>
          <w:tab w:val="left" w:pos="-270"/>
          <w:tab w:val="num" w:pos="540"/>
        </w:tabs>
        <w:spacing w:after="120" w:line="240" w:lineRule="auto"/>
        <w:ind w:left="540" w:hanging="540"/>
        <w:rPr>
          <w:rFonts w:asciiTheme="minorHAnsi" w:hAnsiTheme="minorHAnsi" w:cs="Calibri"/>
        </w:rPr>
      </w:pPr>
      <w:r w:rsidRPr="004F2D83">
        <w:rPr>
          <w:rFonts w:asciiTheme="minorHAnsi" w:hAnsiTheme="minorHAnsi"/>
        </w:rPr>
        <w:t xml:space="preserve">Prior to the issuance of any </w:t>
      </w:r>
      <w:r w:rsidR="00CA4D14" w:rsidRPr="004F2D83">
        <w:rPr>
          <w:rFonts w:asciiTheme="minorHAnsi" w:hAnsiTheme="minorHAnsi"/>
          <w:lang w:val="en-US"/>
        </w:rPr>
        <w:t>building permit</w:t>
      </w:r>
      <w:r w:rsidR="00C95029" w:rsidRPr="004F2D83">
        <w:rPr>
          <w:rFonts w:asciiTheme="minorHAnsi" w:hAnsiTheme="minorHAnsi"/>
          <w:lang w:val="en-US"/>
        </w:rPr>
        <w:t xml:space="preserve"> for the Project</w:t>
      </w:r>
      <w:r w:rsidRPr="004F2D83">
        <w:rPr>
          <w:rFonts w:asciiTheme="minorHAnsi" w:hAnsiTheme="minorHAnsi"/>
        </w:rPr>
        <w:t xml:space="preserve">, the </w:t>
      </w:r>
      <w:r w:rsidR="00CA4D14" w:rsidRPr="004F2D83">
        <w:rPr>
          <w:rFonts w:asciiTheme="minorHAnsi" w:hAnsiTheme="minorHAnsi"/>
        </w:rPr>
        <w:t>petitioner</w:t>
      </w:r>
      <w:r w:rsidRPr="004F2D83">
        <w:rPr>
          <w:rFonts w:asciiTheme="minorHAnsi" w:hAnsiTheme="minorHAnsi"/>
        </w:rPr>
        <w:t xml:space="preserve"> shall provide a </w:t>
      </w:r>
      <w:r w:rsidR="00535937" w:rsidRPr="004F2D83">
        <w:rPr>
          <w:rFonts w:asciiTheme="minorHAnsi" w:hAnsiTheme="minorHAnsi"/>
          <w:lang w:val="en-US"/>
        </w:rPr>
        <w:t>F</w:t>
      </w:r>
      <w:r w:rsidRPr="004F2D83">
        <w:rPr>
          <w:rFonts w:asciiTheme="minorHAnsi" w:hAnsiTheme="minorHAnsi"/>
        </w:rPr>
        <w:t>inal Site Plan</w:t>
      </w:r>
      <w:r w:rsidR="00A2455A" w:rsidRPr="004F2D83">
        <w:rPr>
          <w:rFonts w:asciiTheme="minorHAnsi" w:hAnsiTheme="minorHAnsi"/>
          <w:lang w:val="en-US"/>
        </w:rPr>
        <w:t xml:space="preserve"> (which shall indicate the location of adequate snow storage area(s)</w:t>
      </w:r>
      <w:r w:rsidR="00447AFC" w:rsidRPr="004F2D83">
        <w:rPr>
          <w:rFonts w:asciiTheme="minorHAnsi" w:hAnsiTheme="minorHAnsi"/>
          <w:lang w:val="en-US"/>
        </w:rPr>
        <w:t xml:space="preserve"> or identify a suitable alternative for snow removal</w:t>
      </w:r>
      <w:r w:rsidR="00A2455A" w:rsidRPr="004F2D83">
        <w:rPr>
          <w:rFonts w:asciiTheme="minorHAnsi" w:hAnsiTheme="minorHAnsi"/>
          <w:lang w:val="en-US"/>
        </w:rPr>
        <w:t>)</w:t>
      </w:r>
      <w:r w:rsidRPr="004F2D83">
        <w:rPr>
          <w:rFonts w:asciiTheme="minorHAnsi" w:hAnsiTheme="minorHAnsi"/>
        </w:rPr>
        <w:t xml:space="preserve"> for review and approval by the Department of Planning and Development, Engineering Division of Public Works and Fire Department.</w:t>
      </w:r>
    </w:p>
    <w:p w14:paraId="4D0121B2" w14:textId="77777777" w:rsidR="00FA6B70" w:rsidRPr="004F2D83" w:rsidRDefault="00FA6B70" w:rsidP="000E1592">
      <w:pPr>
        <w:pStyle w:val="BodyText"/>
        <w:numPr>
          <w:ilvl w:val="0"/>
          <w:numId w:val="1"/>
        </w:numPr>
        <w:tabs>
          <w:tab w:val="left" w:pos="-270"/>
          <w:tab w:val="num" w:pos="540"/>
        </w:tabs>
        <w:spacing w:after="120" w:line="240" w:lineRule="auto"/>
        <w:ind w:left="540" w:hanging="540"/>
        <w:rPr>
          <w:rFonts w:asciiTheme="minorHAnsi" w:hAnsiTheme="minorHAnsi" w:cs="Calibri"/>
        </w:rPr>
      </w:pPr>
      <w:r w:rsidRPr="004F2D83">
        <w:rPr>
          <w:rFonts w:asciiTheme="minorHAnsi" w:hAnsiTheme="minorHAnsi" w:cs="Calibri"/>
        </w:rPr>
        <w:t xml:space="preserve">Prior to the issuance of any </w:t>
      </w:r>
      <w:r w:rsidR="00CA4D14" w:rsidRPr="004F2D83">
        <w:rPr>
          <w:rFonts w:asciiTheme="minorHAnsi" w:hAnsiTheme="minorHAnsi" w:cs="Calibri"/>
        </w:rPr>
        <w:t>building permit</w:t>
      </w:r>
      <w:r w:rsidR="00A30ED4" w:rsidRPr="004F2D83">
        <w:rPr>
          <w:rFonts w:asciiTheme="minorHAnsi" w:hAnsiTheme="minorHAnsi"/>
        </w:rPr>
        <w:t xml:space="preserve"> </w:t>
      </w:r>
      <w:r w:rsidR="00C95029" w:rsidRPr="004F2D83">
        <w:rPr>
          <w:rFonts w:asciiTheme="minorHAnsi" w:hAnsiTheme="minorHAnsi"/>
          <w:lang w:val="en-US"/>
        </w:rPr>
        <w:t>for the Project</w:t>
      </w:r>
      <w:r w:rsidR="00A30ED4" w:rsidRPr="004F2D83">
        <w:rPr>
          <w:rFonts w:asciiTheme="minorHAnsi" w:hAnsiTheme="minorHAnsi" w:cs="Calibri"/>
          <w:lang w:val="en-US"/>
        </w:rPr>
        <w:t xml:space="preserve"> </w:t>
      </w:r>
      <w:r w:rsidRPr="004F2D83">
        <w:rPr>
          <w:rFonts w:asciiTheme="minorHAnsi" w:hAnsiTheme="minorHAnsi" w:cs="Calibri"/>
        </w:rPr>
        <w:t xml:space="preserve"> the </w:t>
      </w:r>
      <w:r w:rsidR="00CA4D14" w:rsidRPr="004F2D83">
        <w:rPr>
          <w:rFonts w:asciiTheme="minorHAnsi" w:hAnsiTheme="minorHAnsi" w:cs="Calibri"/>
        </w:rPr>
        <w:t>petitioner</w:t>
      </w:r>
      <w:r w:rsidRPr="004F2D83">
        <w:rPr>
          <w:rFonts w:asciiTheme="minorHAnsi" w:hAnsiTheme="minorHAnsi" w:cs="Calibri"/>
        </w:rPr>
        <w:t xml:space="preserve"> shall submit a Construction Management Plan </w:t>
      </w:r>
      <w:r w:rsidR="0058547F" w:rsidRPr="004F2D83">
        <w:rPr>
          <w:rFonts w:asciiTheme="minorHAnsi" w:hAnsiTheme="minorHAnsi" w:cs="Calibri"/>
          <w:lang w:val="en-US"/>
        </w:rPr>
        <w:t xml:space="preserve">(CMP) </w:t>
      </w:r>
      <w:r w:rsidRPr="004F2D83">
        <w:rPr>
          <w:rFonts w:asciiTheme="minorHAnsi" w:hAnsiTheme="minorHAnsi" w:cs="Calibri"/>
        </w:rPr>
        <w:t>for review and approval by the Commissioner of Inspectional Services, the Director of Planning and Development, and the City Engineer.  The Construction Management Plan shall be consistent and not in conflict with relevant conditions of this Order and shall include, but not be limited to, the following provisions:</w:t>
      </w:r>
    </w:p>
    <w:p w14:paraId="3F767EDC" w14:textId="77777777" w:rsidR="00FA6B70" w:rsidRPr="004F2D83" w:rsidRDefault="00FA6B70" w:rsidP="000E1592">
      <w:pPr>
        <w:pStyle w:val="BodyText"/>
        <w:numPr>
          <w:ilvl w:val="1"/>
          <w:numId w:val="1"/>
        </w:numPr>
        <w:tabs>
          <w:tab w:val="clear" w:pos="2520"/>
          <w:tab w:val="left" w:pos="540"/>
          <w:tab w:val="num" w:pos="1080"/>
        </w:tabs>
        <w:spacing w:after="120" w:line="240" w:lineRule="auto"/>
        <w:ind w:hanging="1800"/>
        <w:rPr>
          <w:rFonts w:asciiTheme="minorHAnsi" w:hAnsiTheme="minorHAnsi" w:cs="Calibri"/>
        </w:rPr>
      </w:pPr>
      <w:r w:rsidRPr="004F2D83">
        <w:rPr>
          <w:rFonts w:asciiTheme="minorHAnsi" w:hAnsiTheme="minorHAnsi" w:cs="Calibri"/>
        </w:rPr>
        <w:lastRenderedPageBreak/>
        <w:t>24-hour contact information for the general contractor of the project.</w:t>
      </w:r>
      <w:r w:rsidR="0016544A" w:rsidRPr="004F2D83">
        <w:rPr>
          <w:rFonts w:asciiTheme="minorHAnsi" w:hAnsiTheme="minorHAnsi"/>
          <w:i/>
        </w:rPr>
        <w:t xml:space="preserve"> </w:t>
      </w:r>
    </w:p>
    <w:p w14:paraId="3FED858E" w14:textId="77777777" w:rsidR="00FA6B70"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 xml:space="preserve">Hours of construction: construction shall be limited to between the hours of 7:00 a.m. and </w:t>
      </w:r>
      <w:r w:rsidR="00E13CE3" w:rsidRPr="004F2D83">
        <w:rPr>
          <w:rFonts w:asciiTheme="minorHAnsi" w:hAnsiTheme="minorHAnsi" w:cs="Calibri"/>
          <w:lang w:val="en-US"/>
        </w:rPr>
        <w:t>6</w:t>
      </w:r>
      <w:r w:rsidRPr="004F2D83">
        <w:rPr>
          <w:rFonts w:asciiTheme="minorHAnsi" w:hAnsiTheme="minorHAnsi" w:cs="Calibri"/>
        </w:rPr>
        <w:t xml:space="preserve">:00 p.m. on weekdays, and between the hours of 8:00 a.m. and 5:00 p.m. on Saturdays. No construction is permitted on Sundays or holidays except in emergencies, and only with prior approval from the Commissioner of Inspectional Services. </w:t>
      </w:r>
      <w:r w:rsidRPr="004F2D83">
        <w:rPr>
          <w:rFonts w:asciiTheme="minorHAnsi" w:hAnsiTheme="minorHAnsi" w:cs="Calibri"/>
          <w:lang w:val="en-US"/>
        </w:rPr>
        <w:t xml:space="preserve">The </w:t>
      </w:r>
      <w:r w:rsidR="00CA4D14" w:rsidRPr="004F2D83">
        <w:rPr>
          <w:rFonts w:asciiTheme="minorHAnsi" w:hAnsiTheme="minorHAnsi" w:cs="Calibri"/>
          <w:lang w:val="en-US"/>
        </w:rPr>
        <w:t>petitioner</w:t>
      </w:r>
      <w:r w:rsidRPr="004F2D83">
        <w:rPr>
          <w:rFonts w:asciiTheme="minorHAnsi" w:hAnsiTheme="minorHAnsi" w:cs="Calibri"/>
          <w:lang w:val="en-US"/>
        </w:rPr>
        <w:t xml:space="preserve"> shall consider local traffic and pedestrian activity in determining hours and routes for construction vehicles. </w:t>
      </w:r>
    </w:p>
    <w:p w14:paraId="162964F1" w14:textId="77777777" w:rsidR="00FA6B70"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The proposed schedule of the project, including the general phasing of the construction activities</w:t>
      </w:r>
      <w:r w:rsidRPr="004F2D83">
        <w:rPr>
          <w:rFonts w:asciiTheme="minorHAnsi" w:hAnsiTheme="minorHAnsi" w:cs="Calibri"/>
          <w:lang w:val="en-US"/>
        </w:rPr>
        <w:t xml:space="preserve"> and anticipated completion dates and milestones</w:t>
      </w:r>
      <w:r w:rsidRPr="004F2D83">
        <w:rPr>
          <w:rFonts w:asciiTheme="minorHAnsi" w:hAnsiTheme="minorHAnsi" w:cs="Calibri"/>
        </w:rPr>
        <w:t xml:space="preserve">. </w:t>
      </w:r>
    </w:p>
    <w:p w14:paraId="4D12288C" w14:textId="77777777" w:rsidR="00FA6B70"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 xml:space="preserve">Site plan(s) showing the proposed location of contractor and subcontractor parking, on-site material storage area(s), on-site staging areas(s) for </w:t>
      </w:r>
      <w:r w:rsidR="0016544A" w:rsidRPr="004F2D83">
        <w:rPr>
          <w:rFonts w:asciiTheme="minorHAnsi" w:hAnsiTheme="minorHAnsi" w:cs="Calibri"/>
          <w:lang w:val="en-US"/>
        </w:rPr>
        <w:t xml:space="preserve">construction materials and </w:t>
      </w:r>
      <w:r w:rsidRPr="004F2D83">
        <w:rPr>
          <w:rFonts w:asciiTheme="minorHAnsi" w:hAnsiTheme="minorHAnsi" w:cs="Calibri"/>
          <w:lang w:val="en-US"/>
        </w:rPr>
        <w:t xml:space="preserve">construction and </w:t>
      </w:r>
      <w:r w:rsidRPr="004F2D83">
        <w:rPr>
          <w:rFonts w:asciiTheme="minorHAnsi" w:hAnsiTheme="minorHAnsi" w:cs="Calibri"/>
        </w:rPr>
        <w:t>delivery vehicles</w:t>
      </w:r>
      <w:r w:rsidR="0016544A" w:rsidRPr="004F2D83">
        <w:rPr>
          <w:rFonts w:asciiTheme="minorHAnsi" w:hAnsiTheme="minorHAnsi" w:cs="Calibri"/>
          <w:lang w:val="en-US"/>
        </w:rPr>
        <w:t xml:space="preserve"> and equipment</w:t>
      </w:r>
      <w:r w:rsidRPr="004F2D83">
        <w:rPr>
          <w:rFonts w:asciiTheme="minorHAnsi" w:hAnsiTheme="minorHAnsi" w:cs="Calibri"/>
        </w:rPr>
        <w:t xml:space="preserve">, and location of any security fencing. </w:t>
      </w:r>
    </w:p>
    <w:p w14:paraId="4CAA6923" w14:textId="77777777" w:rsidR="00FA6B70"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locating a truck washing station to clean muddy wheels on all truck and construction vehicles before exiting the site. </w:t>
      </w:r>
    </w:p>
    <w:p w14:paraId="40903B3B" w14:textId="77777777" w:rsidR="00E706AB"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 xml:space="preserve">Proposed methods of noise control, in accordance with the City of Newton’s Ordinances.  Staging activities should be conducted in a manner that will minimize off-site impacts of noise.  Noise producing staging activities should be located as far as practical from noise sensitive locations. </w:t>
      </w:r>
    </w:p>
    <w:p w14:paraId="783D2644" w14:textId="77777777" w:rsidR="00E706AB"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 xml:space="preserve">Tree preservation plan to define the proposed method for protection of any existing trees to remain on the site. </w:t>
      </w:r>
    </w:p>
    <w:p w14:paraId="5CF1E4C1" w14:textId="77777777" w:rsidR="00E706AB"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A plan for rodent control during construction.</w:t>
      </w:r>
    </w:p>
    <w:p w14:paraId="46E1A93D" w14:textId="77777777" w:rsidR="00E706AB" w:rsidRPr="004F2D83" w:rsidRDefault="00FA6B70" w:rsidP="000E1592">
      <w:pPr>
        <w:pStyle w:val="BodyText"/>
        <w:numPr>
          <w:ilvl w:val="1"/>
          <w:numId w:val="1"/>
        </w:numPr>
        <w:tabs>
          <w:tab w:val="clear" w:pos="2520"/>
          <w:tab w:val="left" w:pos="-270"/>
          <w:tab w:val="num" w:pos="1080"/>
        </w:tabs>
        <w:spacing w:after="120" w:line="240" w:lineRule="auto"/>
        <w:ind w:left="1080"/>
        <w:rPr>
          <w:rFonts w:asciiTheme="minorHAnsi" w:hAnsiTheme="minorHAnsi" w:cs="Calibri"/>
        </w:rPr>
      </w:pPr>
      <w:r w:rsidRPr="004F2D83">
        <w:rPr>
          <w:rFonts w:asciiTheme="minorHAnsi" w:hAnsiTheme="minorHAnsi" w:cs="Calibri"/>
        </w:rPr>
        <w:t>The CMP shall also address the following:</w:t>
      </w:r>
      <w:bookmarkStart w:id="12" w:name="_GoBack"/>
      <w:bookmarkEnd w:id="12"/>
    </w:p>
    <w:p w14:paraId="5A265CEE" w14:textId="77777777" w:rsidR="00E706AB" w:rsidRPr="004F2D83" w:rsidRDefault="0016544A" w:rsidP="000E1592">
      <w:pPr>
        <w:pStyle w:val="BodyText"/>
        <w:numPr>
          <w:ilvl w:val="0"/>
          <w:numId w:val="10"/>
        </w:numPr>
        <w:tabs>
          <w:tab w:val="left" w:pos="-270"/>
          <w:tab w:val="left" w:pos="1890"/>
        </w:tabs>
        <w:spacing w:after="120" w:line="240" w:lineRule="auto"/>
        <w:ind w:left="1800"/>
        <w:contextualSpacing/>
        <w:rPr>
          <w:rFonts w:asciiTheme="minorHAnsi" w:hAnsiTheme="minorHAnsi" w:cs="Calibri"/>
        </w:rPr>
      </w:pPr>
      <w:r w:rsidRPr="004F2D83">
        <w:rPr>
          <w:rFonts w:asciiTheme="minorHAnsi" w:hAnsiTheme="minorHAnsi" w:cs="Calibri"/>
          <w:lang w:val="en-US"/>
        </w:rPr>
        <w:t>s</w:t>
      </w:r>
      <w:r w:rsidR="00FA6B70" w:rsidRPr="004F2D83">
        <w:rPr>
          <w:rFonts w:asciiTheme="minorHAnsi" w:hAnsiTheme="minorHAnsi" w:cs="Calibri"/>
        </w:rPr>
        <w:t>afety precautions;</w:t>
      </w:r>
    </w:p>
    <w:p w14:paraId="0CC7F327" w14:textId="77777777" w:rsidR="0016544A" w:rsidRPr="004F2D83" w:rsidRDefault="0016544A" w:rsidP="000E1592">
      <w:pPr>
        <w:pStyle w:val="BodyText"/>
        <w:numPr>
          <w:ilvl w:val="0"/>
          <w:numId w:val="10"/>
        </w:numPr>
        <w:tabs>
          <w:tab w:val="left" w:pos="540"/>
        </w:tabs>
        <w:spacing w:after="120" w:line="240" w:lineRule="auto"/>
        <w:ind w:left="1800"/>
        <w:contextualSpacing/>
        <w:rPr>
          <w:rFonts w:asciiTheme="minorHAnsi" w:hAnsiTheme="minorHAnsi" w:cs="Calibri"/>
        </w:rPr>
      </w:pPr>
      <w:r w:rsidRPr="004F2D83">
        <w:rPr>
          <w:rFonts w:asciiTheme="minorHAnsi" w:hAnsiTheme="minorHAnsi"/>
        </w:rPr>
        <w:t xml:space="preserve">construction materials, </w:t>
      </w:r>
    </w:p>
    <w:p w14:paraId="6DC7C6BA" w14:textId="77777777" w:rsidR="0016544A" w:rsidRPr="004F2D83" w:rsidRDefault="0016544A" w:rsidP="000E1592">
      <w:pPr>
        <w:pStyle w:val="BodyText"/>
        <w:numPr>
          <w:ilvl w:val="0"/>
          <w:numId w:val="10"/>
        </w:numPr>
        <w:tabs>
          <w:tab w:val="left" w:pos="540"/>
        </w:tabs>
        <w:spacing w:after="120" w:line="240" w:lineRule="auto"/>
        <w:ind w:left="1800"/>
        <w:contextualSpacing/>
        <w:rPr>
          <w:rFonts w:asciiTheme="minorHAnsi" w:hAnsiTheme="minorHAnsi"/>
        </w:rPr>
      </w:pPr>
      <w:r w:rsidRPr="004F2D83">
        <w:rPr>
          <w:rFonts w:asciiTheme="minorHAnsi" w:hAnsiTheme="minorHAnsi"/>
        </w:rPr>
        <w:t>parking of construction workers</w:t>
      </w:r>
      <w:r w:rsidR="00BB5AE7" w:rsidRPr="004F2D83">
        <w:rPr>
          <w:rFonts w:asciiTheme="minorHAnsi" w:hAnsiTheme="minorHAnsi"/>
          <w:lang w:val="en-US"/>
        </w:rPr>
        <w:t>’</w:t>
      </w:r>
      <w:r w:rsidRPr="004F2D83">
        <w:rPr>
          <w:rFonts w:asciiTheme="minorHAnsi" w:hAnsiTheme="minorHAnsi"/>
        </w:rPr>
        <w:t xml:space="preserve"> vehicles, </w:t>
      </w:r>
    </w:p>
    <w:p w14:paraId="241FCA2E" w14:textId="77777777" w:rsidR="00FA6B70" w:rsidRPr="004F2D83" w:rsidRDefault="00FA6B70" w:rsidP="000E1592">
      <w:pPr>
        <w:pStyle w:val="BodyText"/>
        <w:numPr>
          <w:ilvl w:val="0"/>
          <w:numId w:val="10"/>
        </w:numPr>
        <w:tabs>
          <w:tab w:val="left" w:pos="-270"/>
          <w:tab w:val="left" w:pos="1890"/>
        </w:tabs>
        <w:spacing w:after="120" w:line="240" w:lineRule="auto"/>
        <w:ind w:left="1800"/>
        <w:contextualSpacing/>
        <w:rPr>
          <w:rFonts w:asciiTheme="minorHAnsi" w:hAnsiTheme="minorHAnsi" w:cs="Calibri"/>
        </w:rPr>
      </w:pPr>
      <w:r w:rsidRPr="004F2D83">
        <w:rPr>
          <w:rFonts w:asciiTheme="minorHAnsi" w:hAnsiTheme="minorHAnsi" w:cs="Calibri"/>
        </w:rPr>
        <w:t>anticipated dewatering during construction;</w:t>
      </w:r>
    </w:p>
    <w:p w14:paraId="729BFCE2" w14:textId="77777777" w:rsidR="00FA6B70" w:rsidRPr="004F2D83" w:rsidRDefault="00FA6B70" w:rsidP="000E1592">
      <w:pPr>
        <w:pStyle w:val="BodyText"/>
        <w:numPr>
          <w:ilvl w:val="0"/>
          <w:numId w:val="10"/>
        </w:numPr>
        <w:tabs>
          <w:tab w:val="left" w:pos="1890"/>
        </w:tabs>
        <w:spacing w:after="120" w:line="240" w:lineRule="auto"/>
        <w:ind w:left="1800"/>
        <w:contextualSpacing/>
        <w:rPr>
          <w:rFonts w:asciiTheme="minorHAnsi" w:hAnsiTheme="minorHAnsi" w:cs="Calibri"/>
        </w:rPr>
      </w:pPr>
      <w:r w:rsidRPr="004F2D83">
        <w:rPr>
          <w:rFonts w:asciiTheme="minorHAnsi" w:hAnsiTheme="minorHAnsi" w:cs="Calibri"/>
        </w:rPr>
        <w:t>site safety and stability;</w:t>
      </w:r>
    </w:p>
    <w:p w14:paraId="65415074" w14:textId="7BDF59F7" w:rsidR="00FA6B70" w:rsidRPr="004F2D83" w:rsidRDefault="00FA6B70" w:rsidP="0075553E">
      <w:pPr>
        <w:pStyle w:val="BodyText"/>
        <w:numPr>
          <w:ilvl w:val="0"/>
          <w:numId w:val="10"/>
        </w:numPr>
        <w:tabs>
          <w:tab w:val="left" w:pos="1890"/>
        </w:tabs>
        <w:spacing w:after="120" w:line="240" w:lineRule="auto"/>
        <w:ind w:left="1800"/>
        <w:contextualSpacing/>
        <w:rPr>
          <w:rFonts w:asciiTheme="minorHAnsi" w:hAnsiTheme="minorHAnsi" w:cs="Calibri"/>
        </w:rPr>
      </w:pPr>
      <w:r w:rsidRPr="004F2D83">
        <w:rPr>
          <w:rFonts w:asciiTheme="minorHAnsi" w:hAnsiTheme="minorHAnsi" w:cs="Calibri"/>
        </w:rPr>
        <w:t>impacts on abutting properties</w:t>
      </w:r>
      <w:r w:rsidR="0075553E" w:rsidRPr="004F2D83">
        <w:rPr>
          <w:rFonts w:asciiTheme="minorHAnsi" w:hAnsiTheme="minorHAnsi" w:cs="Calibri"/>
          <w:lang w:val="en-US"/>
        </w:rPr>
        <w:t>;</w:t>
      </w:r>
    </w:p>
    <w:p w14:paraId="408F302A" w14:textId="46324F54" w:rsidR="0075553E" w:rsidRPr="004F2D83" w:rsidRDefault="0075553E" w:rsidP="000E1592">
      <w:pPr>
        <w:pStyle w:val="BodyText"/>
        <w:numPr>
          <w:ilvl w:val="0"/>
          <w:numId w:val="10"/>
        </w:numPr>
        <w:tabs>
          <w:tab w:val="left" w:pos="1890"/>
        </w:tabs>
        <w:spacing w:after="120" w:line="240" w:lineRule="auto"/>
        <w:ind w:left="1800"/>
        <w:rPr>
          <w:rFonts w:asciiTheme="minorHAnsi" w:hAnsiTheme="minorHAnsi" w:cs="Calibri"/>
        </w:rPr>
      </w:pPr>
      <w:r w:rsidRPr="004F2D83">
        <w:rPr>
          <w:rFonts w:asciiTheme="minorHAnsi" w:hAnsiTheme="minorHAnsi" w:cs="Calibri"/>
          <w:lang w:val="en-US"/>
        </w:rPr>
        <w:t>proposed method of noise and vibration control.</w:t>
      </w:r>
    </w:p>
    <w:p w14:paraId="15B850C7" w14:textId="77777777" w:rsidR="00E13CE3" w:rsidRPr="004F2D83" w:rsidRDefault="000816D6" w:rsidP="000E1592">
      <w:pPr>
        <w:pStyle w:val="BodyText"/>
        <w:numPr>
          <w:ilvl w:val="0"/>
          <w:numId w:val="1"/>
        </w:numPr>
        <w:tabs>
          <w:tab w:val="num" w:pos="540"/>
        </w:tabs>
        <w:spacing w:after="120" w:line="240" w:lineRule="auto"/>
        <w:ind w:left="547" w:hanging="547"/>
        <w:rPr>
          <w:rFonts w:asciiTheme="minorHAnsi" w:hAnsiTheme="minorHAnsi" w:cs="Calibri"/>
        </w:rPr>
      </w:pPr>
      <w:r w:rsidRPr="004F2D83">
        <w:rPr>
          <w:rFonts w:asciiTheme="minorHAnsi" w:hAnsiTheme="minorHAnsi" w:cs="Calibri"/>
        </w:rPr>
        <w:t xml:space="preserve">The </w:t>
      </w:r>
      <w:r w:rsidR="00CA4D14" w:rsidRPr="004F2D83">
        <w:rPr>
          <w:rFonts w:asciiTheme="minorHAnsi" w:hAnsiTheme="minorHAnsi" w:cs="Calibri"/>
        </w:rPr>
        <w:t>petitioner</w:t>
      </w:r>
      <w:r w:rsidRPr="004F2D83">
        <w:rPr>
          <w:rFonts w:asciiTheme="minorHAnsi" w:hAnsiTheme="minorHAnsi" w:cs="Calibri"/>
        </w:rPr>
        <w:t xml:space="preserve"> shall be responsible for securing and paying </w:t>
      </w:r>
      <w:r w:rsidRPr="004F2D83">
        <w:rPr>
          <w:rFonts w:asciiTheme="minorHAnsi" w:hAnsiTheme="minorHAnsi" w:cs="Calibri"/>
          <w:lang w:val="en-US"/>
        </w:rPr>
        <w:t xml:space="preserve">for any and all </w:t>
      </w:r>
      <w:r w:rsidRPr="004F2D83">
        <w:rPr>
          <w:rFonts w:asciiTheme="minorHAnsi" w:hAnsiTheme="minorHAnsi" w:cs="Calibri"/>
        </w:rPr>
        <w:t>police details that may be necessary for traffic control throughout the construction process as required by the Police Chief.</w:t>
      </w:r>
    </w:p>
    <w:p w14:paraId="5AFFA594" w14:textId="428B4501" w:rsidR="00E13CE3" w:rsidRPr="004F2D83" w:rsidRDefault="00E13CE3" w:rsidP="000E1592">
      <w:pPr>
        <w:pStyle w:val="BodyText"/>
        <w:numPr>
          <w:ilvl w:val="0"/>
          <w:numId w:val="1"/>
        </w:numPr>
        <w:tabs>
          <w:tab w:val="num" w:pos="540"/>
        </w:tabs>
        <w:spacing w:after="120" w:line="240" w:lineRule="auto"/>
        <w:ind w:left="540" w:hanging="540"/>
        <w:rPr>
          <w:rFonts w:asciiTheme="minorHAnsi" w:hAnsiTheme="minorHAnsi" w:cs="Calibri"/>
        </w:rPr>
      </w:pPr>
      <w:r w:rsidRPr="004F2D83">
        <w:rPr>
          <w:rFonts w:asciiTheme="minorHAnsi" w:hAnsiTheme="minorHAnsi" w:cs="Calibri"/>
        </w:rPr>
        <w:t xml:space="preserve">No </w:t>
      </w:r>
      <w:r w:rsidR="00CA4D14" w:rsidRPr="004F2D83">
        <w:rPr>
          <w:rFonts w:asciiTheme="minorHAnsi" w:hAnsiTheme="minorHAnsi" w:cs="Calibri"/>
        </w:rPr>
        <w:t>building permit</w:t>
      </w:r>
      <w:r w:rsidRPr="004F2D83">
        <w:rPr>
          <w:rFonts w:asciiTheme="minorHAnsi" w:hAnsiTheme="minorHAnsi" w:cs="Calibri"/>
        </w:rPr>
        <w:t xml:space="preserve"> shall be issued pursuant to this Special Permit/Site Plan approval until the </w:t>
      </w:r>
      <w:r w:rsidR="00CA4D14" w:rsidRPr="004F2D83">
        <w:rPr>
          <w:rFonts w:asciiTheme="minorHAnsi" w:hAnsiTheme="minorHAnsi" w:cs="Calibri"/>
        </w:rPr>
        <w:t>Petitioner</w:t>
      </w:r>
      <w:r w:rsidRPr="004F2D83">
        <w:rPr>
          <w:rFonts w:asciiTheme="minorHAnsi" w:hAnsiTheme="minorHAnsi" w:cs="Calibri"/>
        </w:rPr>
        <w:t xml:space="preserve"> has:  </w:t>
      </w:r>
    </w:p>
    <w:p w14:paraId="1C7FFCF4" w14:textId="660FAC7A" w:rsidR="00E13CE3" w:rsidRPr="004F2D83" w:rsidRDefault="00E13CE3" w:rsidP="000E1592">
      <w:pPr>
        <w:pStyle w:val="BodyText"/>
        <w:numPr>
          <w:ilvl w:val="0"/>
          <w:numId w:val="15"/>
        </w:numPr>
        <w:spacing w:after="120" w:line="240" w:lineRule="auto"/>
        <w:ind w:left="1267" w:hanging="547"/>
        <w:rPr>
          <w:rFonts w:asciiTheme="minorHAnsi" w:hAnsiTheme="minorHAnsi" w:cs="Calibri"/>
        </w:rPr>
      </w:pPr>
      <w:r w:rsidRPr="004F2D83">
        <w:rPr>
          <w:rFonts w:asciiTheme="minorHAnsi" w:hAnsiTheme="minorHAnsi" w:cs="Calibri"/>
        </w:rPr>
        <w:lastRenderedPageBreak/>
        <w:t xml:space="preserve">Recorded a certified copy of this Council order with the Middlesex </w:t>
      </w:r>
      <w:r w:rsidR="00204398" w:rsidRPr="004F2D83">
        <w:rPr>
          <w:rFonts w:asciiTheme="minorHAnsi" w:hAnsiTheme="minorHAnsi" w:cs="Calibri"/>
          <w:lang w:val="en-US"/>
        </w:rPr>
        <w:t>South Registry of Deeds</w:t>
      </w:r>
      <w:r w:rsidRPr="004F2D83">
        <w:rPr>
          <w:rFonts w:asciiTheme="minorHAnsi" w:hAnsiTheme="minorHAnsi" w:cs="Calibri"/>
        </w:rPr>
        <w:t>.</w:t>
      </w:r>
    </w:p>
    <w:p w14:paraId="7517DC7A" w14:textId="77777777" w:rsidR="00E13CE3" w:rsidRPr="004F2D83" w:rsidRDefault="00E13CE3" w:rsidP="000E1592">
      <w:pPr>
        <w:pStyle w:val="BodyText"/>
        <w:numPr>
          <w:ilvl w:val="0"/>
          <w:numId w:val="15"/>
        </w:numPr>
        <w:spacing w:after="120" w:line="240" w:lineRule="auto"/>
        <w:ind w:left="1267" w:hanging="547"/>
        <w:rPr>
          <w:rFonts w:asciiTheme="minorHAnsi" w:hAnsiTheme="minorHAnsi" w:cs="Calibri"/>
        </w:rPr>
      </w:pPr>
      <w:r w:rsidRPr="004F2D83">
        <w:rPr>
          <w:rFonts w:asciiTheme="minorHAnsi" w:hAnsiTheme="minorHAnsi" w:cs="Calibri"/>
        </w:rPr>
        <w:t xml:space="preserve">Filed a copy of such recorded Council order with the City Clerk, the Department of Inspectional Services, and the Department of Planning and Development. </w:t>
      </w:r>
    </w:p>
    <w:p w14:paraId="2F722B3C" w14:textId="77777777" w:rsidR="00E13CE3" w:rsidRPr="004F2D83" w:rsidRDefault="00E13CE3" w:rsidP="000E1592">
      <w:pPr>
        <w:pStyle w:val="BodyText"/>
        <w:numPr>
          <w:ilvl w:val="0"/>
          <w:numId w:val="15"/>
        </w:numPr>
        <w:spacing w:after="120" w:line="240" w:lineRule="auto"/>
        <w:ind w:left="1267" w:hanging="547"/>
        <w:rPr>
          <w:rFonts w:asciiTheme="minorHAnsi" w:hAnsiTheme="minorHAnsi" w:cs="Calibri"/>
        </w:rPr>
      </w:pPr>
      <w:r w:rsidRPr="004F2D83">
        <w:rPr>
          <w:rFonts w:asciiTheme="minorHAnsi" w:hAnsiTheme="minorHAnsi" w:cs="Calibri"/>
        </w:rPr>
        <w:t xml:space="preserve">Obtained a written statement from the Department of Planning and Development that confirms the final </w:t>
      </w:r>
      <w:r w:rsidR="00CA4D14" w:rsidRPr="004F2D83">
        <w:rPr>
          <w:rFonts w:asciiTheme="minorHAnsi" w:hAnsiTheme="minorHAnsi" w:cs="Calibri"/>
        </w:rPr>
        <w:t>building permit</w:t>
      </w:r>
      <w:r w:rsidRPr="004F2D83">
        <w:rPr>
          <w:rFonts w:asciiTheme="minorHAnsi" w:hAnsiTheme="minorHAnsi" w:cs="Calibri"/>
        </w:rPr>
        <w:t xml:space="preserve"> plans and façade elevations are consistent with plans approved in Condition #1. </w:t>
      </w:r>
    </w:p>
    <w:p w14:paraId="5B0B27CB" w14:textId="77777777" w:rsidR="006208A2" w:rsidRPr="004F2D83" w:rsidRDefault="006208A2" w:rsidP="006208A2">
      <w:pPr>
        <w:pStyle w:val="BodyText"/>
        <w:numPr>
          <w:ilvl w:val="0"/>
          <w:numId w:val="15"/>
        </w:numPr>
        <w:tabs>
          <w:tab w:val="left" w:pos="540"/>
        </w:tabs>
        <w:spacing w:after="240"/>
        <w:rPr>
          <w:rFonts w:ascii="Calibri" w:hAnsi="Calibri" w:cs="Calibri"/>
        </w:rPr>
      </w:pPr>
      <w:r w:rsidRPr="004F2D83">
        <w:rPr>
          <w:rFonts w:asciiTheme="minorHAnsi" w:hAnsiTheme="minorHAnsi" w:cs="Calibri"/>
        </w:rPr>
        <w:t xml:space="preserve">Submitted a final Inclusionary Housing Plan for review and approval by the Director of Planning and Development that is certified as compliant by the Director of Planning and Development with the information required to be included in such Plan pursuant to §5.11.8. of the Zoning Ordinance.  </w:t>
      </w:r>
    </w:p>
    <w:p w14:paraId="4B284D83" w14:textId="77777777" w:rsidR="00E13CE3" w:rsidRPr="004F2D83" w:rsidRDefault="00E13CE3" w:rsidP="000E1592">
      <w:pPr>
        <w:pStyle w:val="BodyText"/>
        <w:numPr>
          <w:ilvl w:val="0"/>
          <w:numId w:val="15"/>
        </w:numPr>
        <w:spacing w:after="120" w:line="240" w:lineRule="auto"/>
        <w:ind w:left="1267" w:hanging="547"/>
        <w:rPr>
          <w:rFonts w:asciiTheme="minorHAnsi" w:hAnsiTheme="minorHAnsi" w:cs="Calibri"/>
        </w:rPr>
      </w:pPr>
      <w:r w:rsidRPr="004F2D83">
        <w:rPr>
          <w:rFonts w:asciiTheme="minorHAnsi" w:hAnsiTheme="minorHAnsi" w:cs="Calibri"/>
        </w:rPr>
        <w:t>Submitted final engineering, utility, and drainage plans, and an Operations and Maintenance plan for Stormwater Management, for review and approval by the City Engineer.   A statement certifying such approval</w:t>
      </w:r>
      <w:r w:rsidR="00BB5AE7" w:rsidRPr="004F2D83">
        <w:rPr>
          <w:rFonts w:asciiTheme="minorHAnsi" w:hAnsiTheme="minorHAnsi" w:cs="Calibri"/>
          <w:lang w:val="en-US"/>
        </w:rPr>
        <w:t>s</w:t>
      </w:r>
      <w:r w:rsidRPr="004F2D83">
        <w:rPr>
          <w:rFonts w:asciiTheme="minorHAnsi" w:hAnsiTheme="minorHAnsi" w:cs="Calibri"/>
        </w:rPr>
        <w:t xml:space="preserve"> </w:t>
      </w:r>
      <w:bookmarkStart w:id="13" w:name="_Hlk536791597"/>
      <w:r w:rsidRPr="004F2D83">
        <w:rPr>
          <w:rFonts w:asciiTheme="minorHAnsi" w:hAnsiTheme="minorHAnsi" w:cs="Calibri"/>
        </w:rPr>
        <w:t>shall have been filed with the City Clerk, the Commissioner of Inspectional Services, and the Director of Planning and Development.</w:t>
      </w:r>
      <w:bookmarkEnd w:id="13"/>
    </w:p>
    <w:p w14:paraId="643282F7" w14:textId="79CDFAD5" w:rsidR="00E13CE3" w:rsidRPr="004F2D83" w:rsidRDefault="00E13CE3" w:rsidP="000E1592">
      <w:pPr>
        <w:pStyle w:val="BodyText"/>
        <w:numPr>
          <w:ilvl w:val="0"/>
          <w:numId w:val="15"/>
        </w:numPr>
        <w:spacing w:after="120" w:line="240" w:lineRule="auto"/>
        <w:ind w:left="1267" w:hanging="547"/>
        <w:rPr>
          <w:rFonts w:asciiTheme="minorHAnsi" w:hAnsiTheme="minorHAnsi" w:cs="Calibri"/>
        </w:rPr>
      </w:pPr>
      <w:r w:rsidRPr="004F2D83">
        <w:rPr>
          <w:rFonts w:asciiTheme="minorHAnsi" w:hAnsiTheme="minorHAnsi" w:cs="Calibri"/>
        </w:rPr>
        <w:t xml:space="preserve">Submitted a final plan of land, to the Engineering Division of Public Works in accordance with Condition </w:t>
      </w:r>
      <w:r w:rsidRPr="00F3349C">
        <w:rPr>
          <w:rFonts w:asciiTheme="minorHAnsi" w:hAnsiTheme="minorHAnsi" w:cs="Calibri"/>
        </w:rPr>
        <w:t>#</w:t>
      </w:r>
      <w:r w:rsidR="009A2BD8" w:rsidRPr="00F3349C">
        <w:rPr>
          <w:rFonts w:asciiTheme="minorHAnsi" w:hAnsiTheme="minorHAnsi" w:cs="Calibri"/>
          <w:lang w:val="en-US"/>
        </w:rPr>
        <w:t>2</w:t>
      </w:r>
      <w:r w:rsidR="00555197">
        <w:rPr>
          <w:rFonts w:asciiTheme="minorHAnsi" w:hAnsiTheme="minorHAnsi" w:cs="Calibri"/>
          <w:lang w:val="en-US"/>
        </w:rPr>
        <w:t>4</w:t>
      </w:r>
      <w:r w:rsidRPr="004F2D83">
        <w:rPr>
          <w:rFonts w:asciiTheme="minorHAnsi" w:hAnsiTheme="minorHAnsi" w:cs="Calibri"/>
        </w:rPr>
        <w:t>.</w:t>
      </w:r>
    </w:p>
    <w:p w14:paraId="00D7188C" w14:textId="77777777" w:rsidR="00E13CE3" w:rsidRPr="004F2D83" w:rsidRDefault="00E13CE3" w:rsidP="000E1592">
      <w:pPr>
        <w:widowControl w:val="0"/>
        <w:numPr>
          <w:ilvl w:val="0"/>
          <w:numId w:val="15"/>
        </w:numPr>
        <w:tabs>
          <w:tab w:val="left" w:pos="0"/>
        </w:tabs>
        <w:suppressAutoHyphens/>
        <w:spacing w:after="120"/>
        <w:jc w:val="both"/>
        <w:rPr>
          <w:rFonts w:asciiTheme="minorHAnsi" w:hAnsiTheme="minorHAnsi" w:cs="Calibri"/>
        </w:rPr>
      </w:pPr>
      <w:r w:rsidRPr="004F2D83">
        <w:rPr>
          <w:rFonts w:asciiTheme="minorHAnsi" w:hAnsiTheme="minorHAnsi" w:cs="Calibri"/>
        </w:rPr>
        <w:t xml:space="preserve">Submitted a final Construction Management Plan (CMP) for review and approval by the Commissioner of Inspectional Services in consultation with the Director of Planning and Development, the Fire Department, the Commissioner of Public Works, the City Engineer, and the Director of Transportation. </w:t>
      </w:r>
    </w:p>
    <w:p w14:paraId="549E3916" w14:textId="77777777" w:rsidR="00E13CE3" w:rsidRPr="004F2D83" w:rsidRDefault="00FA6B70" w:rsidP="000E1592">
      <w:pPr>
        <w:numPr>
          <w:ilvl w:val="0"/>
          <w:numId w:val="1"/>
        </w:numPr>
        <w:tabs>
          <w:tab w:val="num" w:pos="540"/>
        </w:tabs>
        <w:spacing w:after="120"/>
        <w:ind w:left="540" w:hanging="540"/>
        <w:jc w:val="both"/>
        <w:rPr>
          <w:rFonts w:asciiTheme="minorHAnsi" w:hAnsiTheme="minorHAnsi" w:cs="Calibri"/>
          <w:lang w:val="x-none" w:eastAsia="x-none"/>
        </w:rPr>
      </w:pPr>
      <w:r w:rsidRPr="004F2D83">
        <w:rPr>
          <w:rFonts w:asciiTheme="minorHAnsi" w:hAnsiTheme="minorHAnsi" w:cs="Calibri"/>
          <w:lang w:val="x-none" w:eastAsia="x-none"/>
        </w:rPr>
        <w:t xml:space="preserve">The </w:t>
      </w:r>
      <w:r w:rsidR="00CA4D14" w:rsidRPr="004F2D83">
        <w:rPr>
          <w:rFonts w:asciiTheme="minorHAnsi" w:hAnsiTheme="minorHAnsi" w:cs="Calibri"/>
          <w:lang w:val="x-none" w:eastAsia="x-none"/>
        </w:rPr>
        <w:t>Petitioner</w:t>
      </w:r>
      <w:r w:rsidRPr="004F2D83">
        <w:rPr>
          <w:rFonts w:asciiTheme="minorHAnsi" w:hAnsiTheme="minorHAnsi" w:cs="Calibri"/>
          <w:lang w:val="x-none" w:eastAsia="x-none"/>
        </w:rPr>
        <w:t xml:space="preserve"> shall be responsible for repairing any </w:t>
      </w:r>
      <w:r w:rsidR="0058547F" w:rsidRPr="004F2D83">
        <w:rPr>
          <w:rFonts w:asciiTheme="minorHAnsi" w:hAnsiTheme="minorHAnsi" w:cs="Calibri"/>
          <w:lang w:eastAsia="x-none"/>
        </w:rPr>
        <w:t xml:space="preserve">and all </w:t>
      </w:r>
      <w:r w:rsidRPr="004F2D83">
        <w:rPr>
          <w:rFonts w:asciiTheme="minorHAnsi" w:hAnsiTheme="minorHAnsi" w:cs="Calibri"/>
          <w:lang w:val="x-none" w:eastAsia="x-none"/>
        </w:rPr>
        <w:t>damage to public ways and property caused by any construction vehicles.  All repair work shall be done prior to the issuance of a final Certificate of Occupancy, unless the Commissioner of Public Works determines that the damage to the public way is so extensive that it limits the use of the public way.  In such case the repair work must be initiated within one month of the Commissioner making such determination and shall be conducted consistent with City Construction Standards, and shall be completed within an appropriate time frame, as determined by the Commissioner.</w:t>
      </w:r>
    </w:p>
    <w:p w14:paraId="1CA2F5E2" w14:textId="46B292CC" w:rsidR="00C35BC0" w:rsidRPr="004F2D83" w:rsidRDefault="00CB4F6D" w:rsidP="000E1592">
      <w:pPr>
        <w:pStyle w:val="BodyText"/>
        <w:numPr>
          <w:ilvl w:val="0"/>
          <w:numId w:val="1"/>
        </w:numPr>
        <w:tabs>
          <w:tab w:val="left" w:pos="540"/>
        </w:tabs>
        <w:spacing w:after="120" w:line="240" w:lineRule="auto"/>
        <w:ind w:left="540" w:hanging="540"/>
        <w:rPr>
          <w:rFonts w:asciiTheme="minorHAnsi" w:hAnsiTheme="minorHAnsi"/>
        </w:rPr>
      </w:pPr>
      <w:r w:rsidRPr="004F2D83">
        <w:rPr>
          <w:rFonts w:asciiTheme="minorHAnsi" w:hAnsiTheme="minorHAnsi" w:cs="Calibri"/>
        </w:rPr>
        <w:t xml:space="preserve">Prior to the issuance of any </w:t>
      </w:r>
      <w:r w:rsidRPr="004F2D83">
        <w:rPr>
          <w:rFonts w:asciiTheme="minorHAnsi" w:hAnsiTheme="minorHAnsi" w:cs="Calibri"/>
          <w:lang w:val="en-US"/>
        </w:rPr>
        <w:t>Certificate of Occupancy</w:t>
      </w:r>
      <w:r w:rsidR="004B5F6A" w:rsidRPr="004F2D83">
        <w:rPr>
          <w:rFonts w:asciiTheme="minorHAnsi" w:hAnsiTheme="minorHAnsi" w:cs="Calibri"/>
          <w:lang w:val="en-US"/>
        </w:rPr>
        <w:t xml:space="preserve"> </w:t>
      </w:r>
      <w:r w:rsidRPr="004F2D83">
        <w:rPr>
          <w:rFonts w:asciiTheme="minorHAnsi" w:hAnsiTheme="minorHAnsi" w:cs="Calibri"/>
          <w:lang w:val="en-US"/>
        </w:rPr>
        <w:t>pursuant to this Special Permit/Site Plan Approval</w:t>
      </w:r>
      <w:r w:rsidRPr="004F2D83">
        <w:rPr>
          <w:rFonts w:asciiTheme="minorHAnsi" w:hAnsiTheme="minorHAnsi" w:cs="Calibri"/>
        </w:rPr>
        <w:t>, the Petitioner, City, and DHCD will enter into</w:t>
      </w:r>
      <w:r w:rsidR="004D5A0E" w:rsidRPr="004F2D83">
        <w:rPr>
          <w:rFonts w:asciiTheme="minorHAnsi" w:hAnsiTheme="minorHAnsi" w:cs="Calibri"/>
          <w:lang w:val="en-US"/>
        </w:rPr>
        <w:t>, and record at the Middlesex South Registry of Deeds,</w:t>
      </w:r>
      <w:r w:rsidRPr="004F2D83">
        <w:rPr>
          <w:rFonts w:asciiTheme="minorHAnsi" w:hAnsiTheme="minorHAnsi" w:cs="Calibri"/>
        </w:rPr>
        <w:t xml:space="preserve"> a Regulatory Agreement and Declaration of Restrictive Covenants, in a form approved by the </w:t>
      </w:r>
      <w:r w:rsidRPr="004F2D83">
        <w:rPr>
          <w:rFonts w:asciiTheme="minorHAnsi" w:hAnsiTheme="minorHAnsi" w:cs="Calibri"/>
          <w:lang w:val="en-US"/>
        </w:rPr>
        <w:t xml:space="preserve">City of Newton </w:t>
      </w:r>
      <w:r w:rsidRPr="004F2D83">
        <w:rPr>
          <w:rFonts w:asciiTheme="minorHAnsi" w:hAnsiTheme="minorHAnsi" w:cs="Calibri"/>
        </w:rPr>
        <w:t>Law Department</w:t>
      </w:r>
      <w:r w:rsidR="001700D5" w:rsidRPr="004F2D83">
        <w:rPr>
          <w:rFonts w:asciiTheme="minorHAnsi" w:hAnsiTheme="minorHAnsi" w:cs="Calibri"/>
          <w:lang w:val="en-US"/>
        </w:rPr>
        <w:t xml:space="preserve"> and DHCD</w:t>
      </w:r>
      <w:r w:rsidRPr="004F2D83">
        <w:rPr>
          <w:rFonts w:asciiTheme="minorHAnsi" w:hAnsiTheme="minorHAnsi" w:cs="Calibri"/>
        </w:rPr>
        <w:t>, which will establish the affordability restriction for the Inclusionary Units in perpetuity.</w:t>
      </w:r>
      <w:r w:rsidR="00B67427" w:rsidRPr="004F2D83">
        <w:rPr>
          <w:rFonts w:asciiTheme="minorHAnsi" w:hAnsiTheme="minorHAnsi" w:cs="Calibri"/>
          <w:i/>
          <w:lang w:val="en-US"/>
        </w:rPr>
        <w:t xml:space="preserve"> </w:t>
      </w:r>
    </w:p>
    <w:p w14:paraId="1D8D06E8" w14:textId="7C19F101" w:rsidR="00E13CE3" w:rsidRPr="004F2D83" w:rsidRDefault="00E13CE3" w:rsidP="00611AEE">
      <w:pPr>
        <w:numPr>
          <w:ilvl w:val="0"/>
          <w:numId w:val="1"/>
        </w:numPr>
        <w:tabs>
          <w:tab w:val="num" w:pos="540"/>
          <w:tab w:val="left" w:pos="630"/>
        </w:tabs>
        <w:spacing w:after="120"/>
        <w:ind w:left="540" w:hanging="540"/>
        <w:jc w:val="both"/>
        <w:rPr>
          <w:rFonts w:asciiTheme="minorHAnsi" w:hAnsiTheme="minorHAnsi" w:cs="Calibri"/>
          <w:lang w:val="x-none" w:eastAsia="x-none"/>
        </w:rPr>
      </w:pPr>
      <w:r w:rsidRPr="004F2D83">
        <w:rPr>
          <w:rFonts w:asciiTheme="minorHAnsi" w:hAnsiTheme="minorHAnsi" w:cs="Calibri"/>
        </w:rPr>
        <w:t xml:space="preserve">No occupancy permit for the use covered by this Special Permit/Site Plan </w:t>
      </w:r>
      <w:r w:rsidR="00CB4F6D" w:rsidRPr="004F2D83">
        <w:rPr>
          <w:rFonts w:asciiTheme="minorHAnsi" w:hAnsiTheme="minorHAnsi" w:cs="Calibri"/>
        </w:rPr>
        <w:t>A</w:t>
      </w:r>
      <w:r w:rsidRPr="004F2D83">
        <w:rPr>
          <w:rFonts w:asciiTheme="minorHAnsi" w:hAnsiTheme="minorHAnsi" w:cs="Calibri"/>
        </w:rPr>
        <w:t xml:space="preserve">pproval shall be issued until the </w:t>
      </w:r>
      <w:r w:rsidR="00CA4D14" w:rsidRPr="004F2D83">
        <w:rPr>
          <w:rFonts w:asciiTheme="minorHAnsi" w:hAnsiTheme="minorHAnsi" w:cs="Calibri"/>
        </w:rPr>
        <w:t>Petitioner</w:t>
      </w:r>
      <w:r w:rsidRPr="004F2D83">
        <w:rPr>
          <w:rFonts w:asciiTheme="minorHAnsi" w:hAnsiTheme="minorHAnsi" w:cs="Calibri"/>
        </w:rPr>
        <w:t xml:space="preserve"> has: </w:t>
      </w:r>
    </w:p>
    <w:p w14:paraId="26576BDF" w14:textId="09D843B6" w:rsidR="0075678B" w:rsidRPr="004F2D83" w:rsidRDefault="0075678B" w:rsidP="000E1592">
      <w:pPr>
        <w:numPr>
          <w:ilvl w:val="0"/>
          <w:numId w:val="21"/>
        </w:numPr>
        <w:tabs>
          <w:tab w:val="clear" w:pos="792"/>
          <w:tab w:val="num" w:pos="1080"/>
          <w:tab w:val="left" w:pos="4321"/>
          <w:tab w:val="left" w:pos="5041"/>
          <w:tab w:val="left" w:pos="6481"/>
          <w:tab w:val="left" w:pos="7201"/>
          <w:tab w:val="left" w:pos="7921"/>
        </w:tabs>
        <w:spacing w:after="120"/>
        <w:ind w:left="1080" w:hanging="360"/>
        <w:jc w:val="both"/>
        <w:rPr>
          <w:rFonts w:asciiTheme="minorHAnsi" w:hAnsiTheme="minorHAnsi" w:cs="Calibri"/>
        </w:rPr>
      </w:pPr>
      <w:r w:rsidRPr="004F2D83">
        <w:rPr>
          <w:rFonts w:asciiTheme="minorHAnsi" w:hAnsiTheme="minorHAnsi" w:cs="Calibri"/>
        </w:rPr>
        <w:lastRenderedPageBreak/>
        <w:t xml:space="preserve">Filed with the City Clerk, the Department of Inspectional Services, and the Department of Planning and Development a statement by a registered architect and civil engineer certifying compliance with Condition </w:t>
      </w:r>
      <w:r w:rsidR="00332DA8" w:rsidRPr="004F2D83">
        <w:rPr>
          <w:rFonts w:asciiTheme="minorHAnsi" w:hAnsiTheme="minorHAnsi" w:cs="Calibri"/>
        </w:rPr>
        <w:t>#</w:t>
      </w:r>
      <w:r w:rsidRPr="004F2D83">
        <w:rPr>
          <w:rFonts w:asciiTheme="minorHAnsi" w:hAnsiTheme="minorHAnsi" w:cs="Calibri"/>
        </w:rPr>
        <w:t>1.</w:t>
      </w:r>
    </w:p>
    <w:p w14:paraId="02D21458" w14:textId="77777777" w:rsidR="0075678B" w:rsidRPr="004F2D83" w:rsidRDefault="0075678B" w:rsidP="000E1592">
      <w:pPr>
        <w:numPr>
          <w:ilvl w:val="0"/>
          <w:numId w:val="21"/>
        </w:numPr>
        <w:tabs>
          <w:tab w:val="clear" w:pos="792"/>
          <w:tab w:val="num" w:pos="1080"/>
          <w:tab w:val="left" w:pos="4321"/>
          <w:tab w:val="left" w:pos="5041"/>
          <w:tab w:val="left" w:pos="6481"/>
          <w:tab w:val="left" w:pos="7201"/>
          <w:tab w:val="left" w:pos="7921"/>
        </w:tabs>
        <w:spacing w:after="120"/>
        <w:ind w:left="1080" w:hanging="360"/>
        <w:jc w:val="both"/>
        <w:rPr>
          <w:rFonts w:asciiTheme="minorHAnsi" w:hAnsiTheme="minorHAnsi" w:cs="Calibri"/>
        </w:rPr>
      </w:pPr>
      <w:r w:rsidRPr="004F2D83">
        <w:rPr>
          <w:rFonts w:asciiTheme="minorHAnsi" w:hAnsiTheme="minorHAnsi" w:cs="Calibri"/>
        </w:rPr>
        <w:t>Submitted to the Department of Inspectional Services, the Department of Planning and Development, and the Engineering Division final as-built survey plans in paper and digital format.</w:t>
      </w:r>
    </w:p>
    <w:p w14:paraId="50632EA3" w14:textId="77777777" w:rsidR="0075678B" w:rsidRPr="004F2D83" w:rsidRDefault="0075678B" w:rsidP="000E1592">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Calibri"/>
          <w:spacing w:val="-3"/>
        </w:rPr>
      </w:pPr>
      <w:r w:rsidRPr="004F2D83">
        <w:rPr>
          <w:rFonts w:asciiTheme="minorHAnsi" w:hAnsiTheme="minorHAnsi" w:cs="Calibri"/>
          <w:spacing w:val="-3"/>
        </w:rPr>
        <w:t>Filed with the Department of Inspectional Services and the Department of Planning and Development a statement by the City Engineer certifying that all engineering details for the project site have been constructed to standards of the City of Newton Public Works Department.</w:t>
      </w:r>
    </w:p>
    <w:p w14:paraId="4CA5517A" w14:textId="77777777" w:rsidR="00611AEE" w:rsidRPr="004F2D83" w:rsidRDefault="0075678B" w:rsidP="00611AEE">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Calibri"/>
          <w:spacing w:val="-3"/>
        </w:rPr>
      </w:pPr>
      <w:r w:rsidRPr="004F2D83">
        <w:rPr>
          <w:rFonts w:asciiTheme="minorHAnsi" w:hAnsiTheme="minorHAnsi" w:cs="Calibri"/>
          <w:spacing w:val="-3"/>
        </w:rPr>
        <w:t>Filed with the Department of Inspectional Services a statement by the Director of Planning and Development approving final location, number, and type of plant materials, final landscape features and fencing consistent with the plans referenced in Condition 1.</w:t>
      </w:r>
    </w:p>
    <w:p w14:paraId="140824E4" w14:textId="77777777" w:rsidR="00611AEE" w:rsidRPr="004F2D83" w:rsidRDefault="00611AEE" w:rsidP="00611AEE">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Calibri"/>
          <w:spacing w:val="-3"/>
        </w:rPr>
      </w:pPr>
      <w:r w:rsidRPr="004F2D83">
        <w:rPr>
          <w:rFonts w:asciiTheme="minorHAnsi" w:hAnsiTheme="minorHAnsi" w:cs="Calibri"/>
        </w:rPr>
        <w:t xml:space="preserve">Submitted to the Law Department copies of fully executed Regulatory Agreements and Affordable Housing Restriction for all Inclusionary Units, in accordance with </w:t>
      </w:r>
      <w:r w:rsidRPr="00F3349C">
        <w:rPr>
          <w:rFonts w:asciiTheme="minorHAnsi" w:hAnsiTheme="minorHAnsi" w:cs="Calibri"/>
        </w:rPr>
        <w:t>Conditions #8 and #9.</w:t>
      </w:r>
      <w:r w:rsidRPr="004F2D83">
        <w:rPr>
          <w:rFonts w:asciiTheme="minorHAnsi" w:hAnsiTheme="minorHAnsi" w:cs="Calibri"/>
        </w:rPr>
        <w:t xml:space="preserve"> </w:t>
      </w:r>
    </w:p>
    <w:p w14:paraId="5CDBEE93" w14:textId="77777777" w:rsidR="00611AEE" w:rsidRPr="004F2D83" w:rsidRDefault="00611AEE" w:rsidP="00611AEE">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Calibri"/>
          <w:spacing w:val="-3"/>
        </w:rPr>
      </w:pPr>
      <w:r w:rsidRPr="004F2D83">
        <w:rPr>
          <w:rFonts w:asciiTheme="minorHAnsi" w:hAnsiTheme="minorHAnsi" w:cs="Calibri"/>
        </w:rPr>
        <w:t>Provided evidence satisfactory to the Law Department that the Regulatory Agreements for all Inclusionary Units have been recorded at the Southern Middlesex District Registry of Deeds, as appropriate.</w:t>
      </w:r>
    </w:p>
    <w:p w14:paraId="5EC8838D" w14:textId="7CB615DD" w:rsidR="00611AEE" w:rsidRPr="004F2D83" w:rsidRDefault="00611AEE" w:rsidP="000E1592">
      <w:pPr>
        <w:widowControl w:val="0"/>
        <w:numPr>
          <w:ilvl w:val="0"/>
          <w:numId w:val="21"/>
        </w:numPr>
        <w:tabs>
          <w:tab w:val="clear" w:pos="792"/>
          <w:tab w:val="left" w:pos="0"/>
          <w:tab w:val="left" w:pos="720"/>
          <w:tab w:val="num" w:pos="1080"/>
        </w:tabs>
        <w:suppressAutoHyphens/>
        <w:spacing w:after="120"/>
        <w:ind w:left="1080" w:hanging="360"/>
        <w:jc w:val="both"/>
        <w:rPr>
          <w:rFonts w:asciiTheme="minorHAnsi" w:hAnsiTheme="minorHAnsi" w:cs="Calibri"/>
          <w:spacing w:val="-3"/>
        </w:rPr>
      </w:pPr>
      <w:r w:rsidRPr="004F2D83">
        <w:rPr>
          <w:rFonts w:asciiTheme="minorHAnsi" w:hAnsiTheme="minorHAnsi" w:cs="Calibri"/>
        </w:rPr>
        <w:t>Inclusionary Units</w:t>
      </w:r>
      <w:r w:rsidRPr="004F2D83">
        <w:rPr>
          <w:rFonts w:ascii="Calibri" w:hAnsi="Calibri" w:cs="Calibri"/>
        </w:rPr>
        <w:t xml:space="preserve"> shall be completed and occupied no later than the completion and occupancy of the Project’s market-rate units. If the Inclusionary Units are not completed as required within that time, temporary and final occupancy permits may not be granted for the number of market-rate units equal to the number of Inclusionary Units that have not been completed.</w:t>
      </w:r>
      <w:r w:rsidR="0075553E" w:rsidRPr="004F2D83">
        <w:rPr>
          <w:rFonts w:asciiTheme="minorHAnsi" w:hAnsiTheme="minorHAnsi" w:cs="Calibri"/>
          <w:spacing w:val="-3"/>
        </w:rPr>
        <w:t xml:space="preserve"> </w:t>
      </w:r>
      <w:r w:rsidR="00B07DDE">
        <w:rPr>
          <w:rFonts w:asciiTheme="minorHAnsi" w:hAnsiTheme="minorHAnsi" w:cs="Calibri"/>
          <w:spacing w:val="-3"/>
        </w:rPr>
        <w:t xml:space="preserve"> The petitioner shall complete and occupy at least one Inclusionary Unit for every five market rate units completed and occupied.  </w:t>
      </w:r>
    </w:p>
    <w:p w14:paraId="29A82AA3" w14:textId="6BEC0876" w:rsidR="00204398" w:rsidRPr="004F2D83" w:rsidRDefault="00A67745" w:rsidP="000E1592">
      <w:pPr>
        <w:pStyle w:val="ListParagraph"/>
        <w:widowControl w:val="0"/>
        <w:numPr>
          <w:ilvl w:val="0"/>
          <w:numId w:val="1"/>
        </w:numPr>
        <w:tabs>
          <w:tab w:val="left" w:pos="0"/>
          <w:tab w:val="left" w:pos="720"/>
        </w:tabs>
        <w:suppressAutoHyphens/>
        <w:spacing w:after="120" w:line="240" w:lineRule="auto"/>
        <w:contextualSpacing w:val="0"/>
        <w:jc w:val="both"/>
        <w:rPr>
          <w:rFonts w:asciiTheme="minorHAnsi" w:hAnsiTheme="minorHAnsi"/>
          <w:sz w:val="24"/>
          <w:szCs w:val="24"/>
        </w:rPr>
      </w:pPr>
      <w:r w:rsidRPr="004F2D83">
        <w:rPr>
          <w:rFonts w:asciiTheme="minorHAnsi" w:hAnsiTheme="minorHAnsi" w:cs="Calibri"/>
          <w:sz w:val="24"/>
          <w:szCs w:val="24"/>
        </w:rPr>
        <w:t xml:space="preserve">Notwithstanding the provisions of Condition </w:t>
      </w:r>
      <w:r w:rsidRPr="00555197">
        <w:rPr>
          <w:rFonts w:asciiTheme="minorHAnsi" w:hAnsiTheme="minorHAnsi" w:cs="Calibri"/>
          <w:sz w:val="24"/>
          <w:szCs w:val="24"/>
        </w:rPr>
        <w:t>#</w:t>
      </w:r>
      <w:r w:rsidR="0075553E" w:rsidRPr="00555197">
        <w:rPr>
          <w:rFonts w:asciiTheme="minorHAnsi" w:hAnsiTheme="minorHAnsi" w:cs="Calibri"/>
          <w:sz w:val="24"/>
          <w:szCs w:val="24"/>
        </w:rPr>
        <w:t>3</w:t>
      </w:r>
      <w:r w:rsidR="00555197" w:rsidRPr="00555197">
        <w:rPr>
          <w:rFonts w:asciiTheme="minorHAnsi" w:hAnsiTheme="minorHAnsi" w:cs="Calibri"/>
          <w:sz w:val="24"/>
          <w:szCs w:val="24"/>
        </w:rPr>
        <w:t>0(</w:t>
      </w:r>
      <w:r w:rsidRPr="00555197">
        <w:rPr>
          <w:rFonts w:asciiTheme="minorHAnsi" w:hAnsiTheme="minorHAnsi" w:cs="Calibri"/>
          <w:sz w:val="24"/>
          <w:szCs w:val="24"/>
        </w:rPr>
        <w:t>d</w:t>
      </w:r>
      <w:r w:rsidR="00555197" w:rsidRPr="00555197">
        <w:rPr>
          <w:rFonts w:asciiTheme="minorHAnsi" w:hAnsiTheme="minorHAnsi" w:cs="Calibri"/>
          <w:sz w:val="24"/>
          <w:szCs w:val="24"/>
        </w:rPr>
        <w:t>)</w:t>
      </w:r>
      <w:r w:rsidRPr="00555197">
        <w:rPr>
          <w:rFonts w:asciiTheme="minorHAnsi" w:hAnsiTheme="minorHAnsi" w:cs="Calibri"/>
          <w:sz w:val="24"/>
          <w:szCs w:val="24"/>
        </w:rPr>
        <w:t xml:space="preserve"> above</w:t>
      </w:r>
      <w:r w:rsidRPr="004F2D83">
        <w:rPr>
          <w:rFonts w:asciiTheme="minorHAnsi" w:hAnsiTheme="minorHAnsi" w:cs="Calibri"/>
          <w:sz w:val="24"/>
          <w:szCs w:val="24"/>
        </w:rPr>
        <w:t>, t</w:t>
      </w:r>
      <w:r w:rsidR="00E13CE3" w:rsidRPr="004F2D83">
        <w:rPr>
          <w:rFonts w:asciiTheme="minorHAnsi" w:hAnsiTheme="minorHAnsi" w:cs="Calibri"/>
          <w:sz w:val="24"/>
          <w:szCs w:val="24"/>
        </w:rPr>
        <w:t>he Commissioner of Inspectional Services</w:t>
      </w:r>
      <w:r w:rsidR="00135E30" w:rsidRPr="004F2D83">
        <w:rPr>
          <w:rFonts w:asciiTheme="minorHAnsi" w:hAnsiTheme="minorHAnsi" w:cs="Calibri"/>
          <w:sz w:val="24"/>
          <w:szCs w:val="24"/>
        </w:rPr>
        <w:t xml:space="preserve"> </w:t>
      </w:r>
      <w:r w:rsidR="00E13CE3" w:rsidRPr="004F2D83">
        <w:rPr>
          <w:rFonts w:asciiTheme="minorHAnsi" w:hAnsiTheme="minorHAnsi" w:cs="Calibri"/>
          <w:sz w:val="24"/>
          <w:szCs w:val="24"/>
        </w:rPr>
        <w:t xml:space="preserve">may issue one or more certificates of temporary occupancy for </w:t>
      </w:r>
      <w:r w:rsidRPr="004F2D83">
        <w:rPr>
          <w:rFonts w:asciiTheme="minorHAnsi" w:hAnsiTheme="minorHAnsi" w:cs="Calibri"/>
          <w:sz w:val="24"/>
          <w:szCs w:val="24"/>
        </w:rPr>
        <w:t xml:space="preserve">all </w:t>
      </w:r>
      <w:r w:rsidR="0075678B" w:rsidRPr="004F2D83">
        <w:rPr>
          <w:rFonts w:asciiTheme="minorHAnsi" w:hAnsiTheme="minorHAnsi" w:cs="Calibri"/>
          <w:sz w:val="24"/>
          <w:szCs w:val="24"/>
        </w:rPr>
        <w:t xml:space="preserve">or </w:t>
      </w:r>
      <w:r w:rsidR="00E13CE3" w:rsidRPr="004F2D83">
        <w:rPr>
          <w:rFonts w:asciiTheme="minorHAnsi" w:hAnsiTheme="minorHAnsi" w:cs="Calibri"/>
          <w:sz w:val="24"/>
          <w:szCs w:val="24"/>
        </w:rPr>
        <w:t>portions of the building prior to installation of required on-site landscaping/exterior hardscape improvements required per the approved plans</w:t>
      </w:r>
      <w:r w:rsidR="00EC71A5" w:rsidRPr="004F2D83">
        <w:rPr>
          <w:rFonts w:asciiTheme="minorHAnsi" w:hAnsiTheme="minorHAnsi" w:cs="Calibri"/>
          <w:sz w:val="24"/>
          <w:szCs w:val="24"/>
        </w:rPr>
        <w:t>.</w:t>
      </w:r>
      <w:r w:rsidR="00135E30" w:rsidRPr="004F2D83">
        <w:rPr>
          <w:rFonts w:asciiTheme="minorHAnsi" w:hAnsiTheme="minorHAnsi" w:cs="Calibri"/>
          <w:sz w:val="24"/>
          <w:szCs w:val="24"/>
        </w:rPr>
        <w:t xml:space="preserve">  </w:t>
      </w:r>
      <w:r w:rsidR="00E13CE3" w:rsidRPr="004F2D83">
        <w:rPr>
          <w:rFonts w:asciiTheme="minorHAnsi" w:hAnsiTheme="minorHAnsi"/>
          <w:sz w:val="24"/>
          <w:szCs w:val="24"/>
        </w:rPr>
        <w:t xml:space="preserve">Prior, however, to issuance of any temporary certificate of occupancy pursuant to this condition, the Commissioner of Inspectional Services shall require that the </w:t>
      </w:r>
      <w:r w:rsidR="00CA4D14" w:rsidRPr="004F2D83">
        <w:rPr>
          <w:rFonts w:asciiTheme="minorHAnsi" w:hAnsiTheme="minorHAnsi"/>
          <w:sz w:val="24"/>
          <w:szCs w:val="24"/>
        </w:rPr>
        <w:t>Petitioner</w:t>
      </w:r>
      <w:r w:rsidR="00E13CE3" w:rsidRPr="004F2D83">
        <w:rPr>
          <w:rFonts w:asciiTheme="minorHAnsi" w:hAnsiTheme="minorHAnsi"/>
          <w:sz w:val="24"/>
          <w:szCs w:val="24"/>
        </w:rPr>
        <w:t xml:space="preserve"> first file a bond, letter of credit, cash or other security in the form satisfactory to the Law Department in an amount not less than 135% of the value of the aforementioned remaining improvements.</w:t>
      </w:r>
    </w:p>
    <w:p w14:paraId="21C97EC6" w14:textId="22C0E97F" w:rsidR="00204398" w:rsidRPr="004F2D83" w:rsidRDefault="00204398" w:rsidP="000E1592">
      <w:pPr>
        <w:pStyle w:val="ListParagraph"/>
        <w:numPr>
          <w:ilvl w:val="0"/>
          <w:numId w:val="1"/>
        </w:numPr>
        <w:spacing w:after="120" w:line="240" w:lineRule="auto"/>
        <w:contextualSpacing w:val="0"/>
        <w:jc w:val="both"/>
        <w:rPr>
          <w:rFonts w:asciiTheme="minorHAnsi" w:hAnsiTheme="minorHAnsi"/>
          <w:spacing w:val="-3"/>
          <w:sz w:val="24"/>
          <w:szCs w:val="24"/>
        </w:rPr>
      </w:pPr>
      <w:r w:rsidRPr="004F2D83">
        <w:rPr>
          <w:rFonts w:asciiTheme="minorHAnsi" w:hAnsiTheme="minorHAnsi"/>
          <w:sz w:val="24"/>
          <w:szCs w:val="24"/>
        </w:rPr>
        <w:t>All on-site landscaping associated with this Special Permit/Site Plan Approval shall be installed and maintained in good condition. Any plant material that becomes diseased and/or dies shall be replaced on an annual basis with similar material.</w:t>
      </w:r>
    </w:p>
    <w:p w14:paraId="2F6000DD" w14:textId="5A1362FF" w:rsidR="00D84181" w:rsidRPr="004F2D83" w:rsidRDefault="00D84181" w:rsidP="004C0A58">
      <w:pPr>
        <w:pStyle w:val="ListParagraph"/>
        <w:spacing w:after="120" w:line="240" w:lineRule="auto"/>
        <w:ind w:left="792"/>
        <w:contextualSpacing w:val="0"/>
        <w:jc w:val="both"/>
        <w:rPr>
          <w:rFonts w:cs="Calibri"/>
          <w:sz w:val="24"/>
          <w:szCs w:val="24"/>
        </w:rPr>
      </w:pPr>
    </w:p>
    <w:sectPr w:rsidR="00D84181" w:rsidRPr="004F2D83" w:rsidSect="00A45AC9">
      <w:headerReference w:type="default" r:id="rId8"/>
      <w:headerReference w:type="first" r:id="rId9"/>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112BC" w14:textId="77777777" w:rsidR="00DF4401" w:rsidRDefault="00DF4401">
      <w:r>
        <w:separator/>
      </w:r>
    </w:p>
  </w:endnote>
  <w:endnote w:type="continuationSeparator" w:id="0">
    <w:p w14:paraId="7A8EE2EA" w14:textId="77777777" w:rsidR="00DF4401" w:rsidRDefault="00DF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61FB" w14:textId="77777777" w:rsidR="00DF4401" w:rsidRDefault="00DF4401">
      <w:r>
        <w:separator/>
      </w:r>
    </w:p>
  </w:footnote>
  <w:footnote w:type="continuationSeparator" w:id="0">
    <w:p w14:paraId="0ACC3142" w14:textId="77777777" w:rsidR="00DF4401" w:rsidRDefault="00DF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14B4" w14:textId="7A67337C" w:rsidR="00627B6E" w:rsidRPr="00627B6E" w:rsidRDefault="004A184A" w:rsidP="00627B6E">
    <w:pPr>
      <w:tabs>
        <w:tab w:val="center" w:pos="4320"/>
        <w:tab w:val="right" w:pos="8640"/>
      </w:tabs>
      <w:jc w:val="right"/>
      <w:rPr>
        <w:rFonts w:ascii="Calibri" w:hAnsi="Calibri" w:cs="Calibri"/>
        <w:sz w:val="20"/>
        <w:szCs w:val="20"/>
      </w:rPr>
    </w:pPr>
    <w:r w:rsidRPr="004A184A">
      <w:rPr>
        <w:rFonts w:ascii="Calibri" w:hAnsi="Calibri" w:cs="Calibri"/>
        <w:sz w:val="20"/>
        <w:szCs w:val="20"/>
      </w:rPr>
      <w:t xml:space="preserve">Petition </w:t>
    </w:r>
    <w:r w:rsidR="00627B6E" w:rsidRPr="00627B6E">
      <w:rPr>
        <w:rFonts w:ascii="Calibri" w:hAnsi="Calibri" w:cs="Calibri"/>
        <w:sz w:val="20"/>
        <w:szCs w:val="20"/>
      </w:rPr>
      <w:t>#319-19</w:t>
    </w:r>
  </w:p>
  <w:p w14:paraId="7C3E71A9" w14:textId="5945825C" w:rsidR="00627B6E" w:rsidRPr="004A184A" w:rsidRDefault="00627B6E" w:rsidP="00627B6E">
    <w:pPr>
      <w:tabs>
        <w:tab w:val="center" w:pos="4320"/>
        <w:tab w:val="right" w:pos="8640"/>
      </w:tabs>
      <w:jc w:val="right"/>
      <w:rPr>
        <w:rFonts w:ascii="Calibri" w:hAnsi="Calibri" w:cs="Calibri"/>
        <w:sz w:val="20"/>
        <w:szCs w:val="20"/>
      </w:rPr>
    </w:pPr>
    <w:r w:rsidRPr="00627B6E">
      <w:rPr>
        <w:rFonts w:ascii="Calibri" w:hAnsi="Calibri" w:cs="Calibri"/>
        <w:sz w:val="20"/>
        <w:szCs w:val="20"/>
      </w:rPr>
      <w:t>15-21 Lexington Street</w:t>
    </w:r>
  </w:p>
  <w:p w14:paraId="1D531A10" w14:textId="77777777" w:rsidR="004A184A" w:rsidRPr="004A184A" w:rsidRDefault="004A184A" w:rsidP="00627B6E">
    <w:pPr>
      <w:tabs>
        <w:tab w:val="center" w:pos="4320"/>
        <w:tab w:val="right" w:pos="8640"/>
      </w:tabs>
      <w:jc w:val="right"/>
      <w:rPr>
        <w:rFonts w:ascii="Calibri" w:hAnsi="Calibri" w:cs="Calibri"/>
        <w:b/>
        <w:bCs/>
        <w:sz w:val="20"/>
        <w:szCs w:val="20"/>
      </w:rPr>
    </w:pPr>
    <w:r w:rsidRPr="004A184A">
      <w:rPr>
        <w:rFonts w:ascii="Calibri" w:hAnsi="Calibri" w:cs="Calibri"/>
        <w:sz w:val="20"/>
        <w:szCs w:val="20"/>
      </w:rPr>
      <w:t xml:space="preserve">Page </w:t>
    </w:r>
    <w:r w:rsidRPr="004A184A">
      <w:rPr>
        <w:rFonts w:ascii="Calibri" w:hAnsi="Calibri" w:cs="Calibri"/>
        <w:bCs/>
        <w:sz w:val="20"/>
        <w:szCs w:val="20"/>
      </w:rPr>
      <w:fldChar w:fldCharType="begin"/>
    </w:r>
    <w:r w:rsidRPr="004A184A">
      <w:rPr>
        <w:rFonts w:ascii="Calibri" w:hAnsi="Calibri" w:cs="Calibri"/>
        <w:bCs/>
        <w:sz w:val="20"/>
        <w:szCs w:val="20"/>
      </w:rPr>
      <w:instrText xml:space="preserve"> PAGE </w:instrText>
    </w:r>
    <w:r w:rsidRPr="004A184A">
      <w:rPr>
        <w:rFonts w:ascii="Calibri" w:hAnsi="Calibri" w:cs="Calibri"/>
        <w:bCs/>
        <w:sz w:val="20"/>
        <w:szCs w:val="20"/>
      </w:rPr>
      <w:fldChar w:fldCharType="separate"/>
    </w:r>
    <w:r w:rsidRPr="004A184A">
      <w:rPr>
        <w:rFonts w:ascii="Calibri" w:hAnsi="Calibri" w:cs="Calibri"/>
        <w:bCs/>
        <w:sz w:val="20"/>
        <w:szCs w:val="20"/>
      </w:rPr>
      <w:t>2</w:t>
    </w:r>
    <w:r w:rsidRPr="004A184A">
      <w:rPr>
        <w:rFonts w:ascii="Calibri" w:hAnsi="Calibri" w:cs="Calibri"/>
        <w:bCs/>
        <w:sz w:val="20"/>
        <w:szCs w:val="20"/>
      </w:rPr>
      <w:fldChar w:fldCharType="end"/>
    </w:r>
    <w:r w:rsidRPr="004A184A">
      <w:rPr>
        <w:rFonts w:ascii="Calibri" w:hAnsi="Calibri" w:cs="Calibri"/>
        <w:sz w:val="20"/>
        <w:szCs w:val="20"/>
      </w:rPr>
      <w:t xml:space="preserve"> of </w:t>
    </w:r>
    <w:r w:rsidRPr="004A184A">
      <w:rPr>
        <w:rFonts w:ascii="Calibri" w:hAnsi="Calibri" w:cs="Calibri"/>
        <w:bCs/>
        <w:sz w:val="20"/>
        <w:szCs w:val="20"/>
      </w:rPr>
      <w:fldChar w:fldCharType="begin"/>
    </w:r>
    <w:r w:rsidRPr="004A184A">
      <w:rPr>
        <w:rFonts w:ascii="Calibri" w:hAnsi="Calibri" w:cs="Calibri"/>
        <w:bCs/>
        <w:sz w:val="20"/>
        <w:szCs w:val="20"/>
      </w:rPr>
      <w:instrText xml:space="preserve"> NUMPAGES  </w:instrText>
    </w:r>
    <w:r w:rsidRPr="004A184A">
      <w:rPr>
        <w:rFonts w:ascii="Calibri" w:hAnsi="Calibri" w:cs="Calibri"/>
        <w:bCs/>
        <w:sz w:val="20"/>
        <w:szCs w:val="20"/>
      </w:rPr>
      <w:fldChar w:fldCharType="separate"/>
    </w:r>
    <w:r w:rsidRPr="004A184A">
      <w:rPr>
        <w:rFonts w:ascii="Calibri" w:hAnsi="Calibri" w:cs="Calibri"/>
        <w:bCs/>
        <w:sz w:val="20"/>
        <w:szCs w:val="20"/>
      </w:rPr>
      <w:t>3</w:t>
    </w:r>
    <w:r w:rsidRPr="004A184A">
      <w:rPr>
        <w:rFonts w:ascii="Calibri" w:hAnsi="Calibri" w:cs="Calibri"/>
        <w:bCs/>
        <w:sz w:val="20"/>
        <w:szCs w:val="20"/>
      </w:rPr>
      <w:fldChar w:fldCharType="end"/>
    </w:r>
  </w:p>
  <w:p w14:paraId="181B8F90" w14:textId="77777777" w:rsidR="007F7898" w:rsidRPr="002E1606" w:rsidRDefault="007F7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1FBF" w14:textId="77777777" w:rsidR="007F7898" w:rsidRDefault="007F7898">
    <w:pPr>
      <w:pStyle w:val="Header"/>
    </w:pPr>
  </w:p>
  <w:p w14:paraId="55849FC1" w14:textId="77777777" w:rsidR="007F7898" w:rsidRDefault="007F7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D9A"/>
    <w:multiLevelType w:val="hybridMultilevel"/>
    <w:tmpl w:val="00286E9E"/>
    <w:lvl w:ilvl="0" w:tplc="32AC3B46">
      <w:start w:val="1"/>
      <w:numFmt w:val="lowerLetter"/>
      <w:lvlText w:val="%1."/>
      <w:lvlJc w:val="left"/>
      <w:pPr>
        <w:ind w:left="720" w:hanging="360"/>
      </w:pPr>
      <w:rPr>
        <w:rFonts w:ascii="Calibri" w:hAnsi="Calibri"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598"/>
    <w:multiLevelType w:val="hybridMultilevel"/>
    <w:tmpl w:val="A5380796"/>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 w15:restartNumberingAfterBreak="0">
    <w:nsid w:val="103A318D"/>
    <w:multiLevelType w:val="hybridMultilevel"/>
    <w:tmpl w:val="56F20F6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03B58"/>
    <w:multiLevelType w:val="multilevel"/>
    <w:tmpl w:val="C4EE91EC"/>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800"/>
        </w:tabs>
        <w:ind w:left="1800" w:hanging="360"/>
      </w:pPr>
      <w:rPr>
        <w:rFonts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2E2096F"/>
    <w:multiLevelType w:val="multilevel"/>
    <w:tmpl w:val="E7240D1E"/>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119B8"/>
    <w:multiLevelType w:val="multilevel"/>
    <w:tmpl w:val="E7240D1E"/>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D050B9"/>
    <w:multiLevelType w:val="hybridMultilevel"/>
    <w:tmpl w:val="AFEC7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DAE602D"/>
    <w:multiLevelType w:val="hybridMultilevel"/>
    <w:tmpl w:val="D50CE614"/>
    <w:lvl w:ilvl="0" w:tplc="0409001B">
      <w:start w:val="1"/>
      <w:numFmt w:val="lowerRoman"/>
      <w:lvlText w:val="%1."/>
      <w:lvlJc w:val="righ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24BB4F35"/>
    <w:multiLevelType w:val="hybridMultilevel"/>
    <w:tmpl w:val="E00EF73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53F285F"/>
    <w:multiLevelType w:val="hybridMultilevel"/>
    <w:tmpl w:val="21C28C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AFA631F"/>
    <w:multiLevelType w:val="hybridMultilevel"/>
    <w:tmpl w:val="5E50993E"/>
    <w:lvl w:ilvl="0" w:tplc="2946CD88">
      <w:start w:val="5"/>
      <w:numFmt w:val="bullet"/>
      <w:lvlText w:val="−"/>
      <w:lvlJc w:val="left"/>
      <w:pPr>
        <w:ind w:left="3240" w:hanging="360"/>
      </w:pPr>
      <w:rPr>
        <w:rFonts w:ascii="SymbolMT" w:eastAsia="Calibri" w:hAnsi="SymbolMT" w:cs="SymbolMT"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8961D4"/>
    <w:multiLevelType w:val="hybridMultilevel"/>
    <w:tmpl w:val="4706FDAC"/>
    <w:lvl w:ilvl="0" w:tplc="D682C65C">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3" w15:restartNumberingAfterBreak="0">
    <w:nsid w:val="38C805BB"/>
    <w:multiLevelType w:val="hybridMultilevel"/>
    <w:tmpl w:val="07EC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17CD3"/>
    <w:multiLevelType w:val="hybridMultilevel"/>
    <w:tmpl w:val="12D012D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37499"/>
    <w:multiLevelType w:val="multilevel"/>
    <w:tmpl w:val="FE42C71C"/>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upperLetter"/>
      <w:lvlText w:val="%5."/>
      <w:lvlJc w:val="left"/>
      <w:pPr>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4EA97D79"/>
    <w:multiLevelType w:val="hybridMultilevel"/>
    <w:tmpl w:val="B4583A18"/>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F1B06B0"/>
    <w:multiLevelType w:val="hybridMultilevel"/>
    <w:tmpl w:val="A6581AC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9D935B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F7D77A3"/>
    <w:multiLevelType w:val="multilevel"/>
    <w:tmpl w:val="034026F8"/>
    <w:lvl w:ilvl="0">
      <w:start w:val="1"/>
      <w:numFmt w:val="lowerLetter"/>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upperLetter"/>
      <w:lvlText w:val="%5."/>
      <w:lvlJc w:val="left"/>
      <w:pPr>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15:restartNumberingAfterBreak="0">
    <w:nsid w:val="60C24B3C"/>
    <w:multiLevelType w:val="hybridMultilevel"/>
    <w:tmpl w:val="8EBAD840"/>
    <w:lvl w:ilvl="0" w:tplc="7744EA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F0AC9"/>
    <w:multiLevelType w:val="multilevel"/>
    <w:tmpl w:val="EF6826E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65EC68D8"/>
    <w:multiLevelType w:val="hybridMultilevel"/>
    <w:tmpl w:val="F5904B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Calibri" w:hint="default"/>
        <w:sz w:val="24"/>
        <w:u w:val="none"/>
      </w:rPr>
    </w:lvl>
  </w:abstractNum>
  <w:abstractNum w:abstractNumId="24" w15:restartNumberingAfterBreak="0">
    <w:nsid w:val="72323EC0"/>
    <w:multiLevelType w:val="hybridMultilevel"/>
    <w:tmpl w:val="0EFC529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num w:numId="1">
    <w:abstractNumId w:val="15"/>
  </w:num>
  <w:num w:numId="2">
    <w:abstractNumId w:val="0"/>
  </w:num>
  <w:num w:numId="3">
    <w:abstractNumId w:val="11"/>
  </w:num>
  <w:num w:numId="4">
    <w:abstractNumId w:val="6"/>
  </w:num>
  <w:num w:numId="5">
    <w:abstractNumId w:val="21"/>
  </w:num>
  <w:num w:numId="6">
    <w:abstractNumId w:val="5"/>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2"/>
  </w:num>
  <w:num w:numId="11">
    <w:abstractNumId w:val="22"/>
  </w:num>
  <w:num w:numId="12">
    <w:abstractNumId w:val="25"/>
  </w:num>
  <w:num w:numId="13">
    <w:abstractNumId w:val="17"/>
  </w:num>
  <w:num w:numId="14">
    <w:abstractNumId w:val="18"/>
  </w:num>
  <w:num w:numId="15">
    <w:abstractNumId w:val="23"/>
  </w:num>
  <w:num w:numId="16">
    <w:abstractNumId w:val="12"/>
  </w:num>
  <w:num w:numId="17">
    <w:abstractNumId w:val="4"/>
  </w:num>
  <w:num w:numId="18">
    <w:abstractNumId w:val="7"/>
  </w:num>
  <w:num w:numId="19">
    <w:abstractNumId w:val="16"/>
  </w:num>
  <w:num w:numId="20">
    <w:abstractNumId w:val="9"/>
  </w:num>
  <w:num w:numId="21">
    <w:abstractNumId w:val="19"/>
  </w:num>
  <w:num w:numId="22">
    <w:abstractNumId w:val="8"/>
  </w:num>
  <w:num w:numId="23">
    <w:abstractNumId w:val="13"/>
  </w:num>
  <w:num w:numId="24">
    <w:abstractNumId w:val="20"/>
  </w:num>
  <w:num w:numId="25">
    <w:abstractNumId w:val="10"/>
  </w:num>
  <w:num w:numId="26">
    <w:abstractNumId w:val="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3BEC"/>
    <w:rsid w:val="00016240"/>
    <w:rsid w:val="00023894"/>
    <w:rsid w:val="00026B29"/>
    <w:rsid w:val="00031EAC"/>
    <w:rsid w:val="00037D1C"/>
    <w:rsid w:val="00041AC6"/>
    <w:rsid w:val="0004747E"/>
    <w:rsid w:val="00053D35"/>
    <w:rsid w:val="00053FC8"/>
    <w:rsid w:val="00066088"/>
    <w:rsid w:val="000816D6"/>
    <w:rsid w:val="00086EE0"/>
    <w:rsid w:val="00090532"/>
    <w:rsid w:val="000946FD"/>
    <w:rsid w:val="0009488C"/>
    <w:rsid w:val="000A1414"/>
    <w:rsid w:val="000A2896"/>
    <w:rsid w:val="000A4301"/>
    <w:rsid w:val="000B2C94"/>
    <w:rsid w:val="000B2E37"/>
    <w:rsid w:val="000B35B5"/>
    <w:rsid w:val="000C7B99"/>
    <w:rsid w:val="000D147A"/>
    <w:rsid w:val="000D2DE5"/>
    <w:rsid w:val="000D4C4A"/>
    <w:rsid w:val="000E1592"/>
    <w:rsid w:val="000E2FA5"/>
    <w:rsid w:val="001023DB"/>
    <w:rsid w:val="00103BF7"/>
    <w:rsid w:val="0010505A"/>
    <w:rsid w:val="001059A5"/>
    <w:rsid w:val="001059E9"/>
    <w:rsid w:val="0011494F"/>
    <w:rsid w:val="001162A4"/>
    <w:rsid w:val="001166CB"/>
    <w:rsid w:val="001178A9"/>
    <w:rsid w:val="00117D8D"/>
    <w:rsid w:val="00135E30"/>
    <w:rsid w:val="00150F76"/>
    <w:rsid w:val="0015293F"/>
    <w:rsid w:val="0016544A"/>
    <w:rsid w:val="001700D5"/>
    <w:rsid w:val="00173C52"/>
    <w:rsid w:val="00174642"/>
    <w:rsid w:val="001757A1"/>
    <w:rsid w:val="00176BAD"/>
    <w:rsid w:val="00185C7A"/>
    <w:rsid w:val="00190E69"/>
    <w:rsid w:val="00192E0C"/>
    <w:rsid w:val="00196EF9"/>
    <w:rsid w:val="001A4B73"/>
    <w:rsid w:val="001B7273"/>
    <w:rsid w:val="001B7C20"/>
    <w:rsid w:val="001C02F7"/>
    <w:rsid w:val="001C1248"/>
    <w:rsid w:val="001C2983"/>
    <w:rsid w:val="001C7C52"/>
    <w:rsid w:val="001E369E"/>
    <w:rsid w:val="001E512A"/>
    <w:rsid w:val="001F0A7C"/>
    <w:rsid w:val="00202404"/>
    <w:rsid w:val="00204398"/>
    <w:rsid w:val="0021576A"/>
    <w:rsid w:val="002158F5"/>
    <w:rsid w:val="00215EFF"/>
    <w:rsid w:val="0022495B"/>
    <w:rsid w:val="002302E2"/>
    <w:rsid w:val="00230758"/>
    <w:rsid w:val="00230F84"/>
    <w:rsid w:val="00233ADE"/>
    <w:rsid w:val="002347EF"/>
    <w:rsid w:val="00235819"/>
    <w:rsid w:val="002365BC"/>
    <w:rsid w:val="00237569"/>
    <w:rsid w:val="002469B9"/>
    <w:rsid w:val="00247588"/>
    <w:rsid w:val="00262F29"/>
    <w:rsid w:val="00266209"/>
    <w:rsid w:val="002671C5"/>
    <w:rsid w:val="00270D9C"/>
    <w:rsid w:val="00272DA4"/>
    <w:rsid w:val="0027318B"/>
    <w:rsid w:val="002763DF"/>
    <w:rsid w:val="002919A0"/>
    <w:rsid w:val="002A0630"/>
    <w:rsid w:val="002A4C60"/>
    <w:rsid w:val="002A6CEC"/>
    <w:rsid w:val="002B0C01"/>
    <w:rsid w:val="002B673B"/>
    <w:rsid w:val="002F05A6"/>
    <w:rsid w:val="002F13DA"/>
    <w:rsid w:val="002F3CCD"/>
    <w:rsid w:val="002F7416"/>
    <w:rsid w:val="003038D3"/>
    <w:rsid w:val="00305802"/>
    <w:rsid w:val="00311BED"/>
    <w:rsid w:val="00312736"/>
    <w:rsid w:val="00314E9E"/>
    <w:rsid w:val="00315D51"/>
    <w:rsid w:val="00317E22"/>
    <w:rsid w:val="00321CCA"/>
    <w:rsid w:val="00331DF6"/>
    <w:rsid w:val="00332DA8"/>
    <w:rsid w:val="003330B5"/>
    <w:rsid w:val="00333A5A"/>
    <w:rsid w:val="003343EC"/>
    <w:rsid w:val="0033625C"/>
    <w:rsid w:val="00336365"/>
    <w:rsid w:val="00345AA6"/>
    <w:rsid w:val="003520EF"/>
    <w:rsid w:val="00360484"/>
    <w:rsid w:val="003670D5"/>
    <w:rsid w:val="00381134"/>
    <w:rsid w:val="003A3768"/>
    <w:rsid w:val="003A5A8D"/>
    <w:rsid w:val="003C4A61"/>
    <w:rsid w:val="003D0CBD"/>
    <w:rsid w:val="003D55A1"/>
    <w:rsid w:val="003E3621"/>
    <w:rsid w:val="003F13AB"/>
    <w:rsid w:val="003F7E53"/>
    <w:rsid w:val="00411074"/>
    <w:rsid w:val="00422476"/>
    <w:rsid w:val="004234B8"/>
    <w:rsid w:val="00423692"/>
    <w:rsid w:val="00423A80"/>
    <w:rsid w:val="00423D05"/>
    <w:rsid w:val="00431861"/>
    <w:rsid w:val="00432506"/>
    <w:rsid w:val="00433160"/>
    <w:rsid w:val="00437EA0"/>
    <w:rsid w:val="004430F8"/>
    <w:rsid w:val="00447AFC"/>
    <w:rsid w:val="00452A5C"/>
    <w:rsid w:val="00467494"/>
    <w:rsid w:val="0048645E"/>
    <w:rsid w:val="00490328"/>
    <w:rsid w:val="004935D4"/>
    <w:rsid w:val="004A184A"/>
    <w:rsid w:val="004A4032"/>
    <w:rsid w:val="004A714A"/>
    <w:rsid w:val="004B1BF0"/>
    <w:rsid w:val="004B5F6A"/>
    <w:rsid w:val="004C0530"/>
    <w:rsid w:val="004C0A58"/>
    <w:rsid w:val="004D5A0E"/>
    <w:rsid w:val="004E1F51"/>
    <w:rsid w:val="004E7109"/>
    <w:rsid w:val="004E7679"/>
    <w:rsid w:val="004F2C80"/>
    <w:rsid w:val="004F2C8F"/>
    <w:rsid w:val="004F2D83"/>
    <w:rsid w:val="004F5DF6"/>
    <w:rsid w:val="004F691C"/>
    <w:rsid w:val="004F6E16"/>
    <w:rsid w:val="004F73E8"/>
    <w:rsid w:val="004F7982"/>
    <w:rsid w:val="005027F0"/>
    <w:rsid w:val="0052037C"/>
    <w:rsid w:val="005246FE"/>
    <w:rsid w:val="0052586D"/>
    <w:rsid w:val="00525E99"/>
    <w:rsid w:val="005301FA"/>
    <w:rsid w:val="00535597"/>
    <w:rsid w:val="00535937"/>
    <w:rsid w:val="005401D9"/>
    <w:rsid w:val="005529FE"/>
    <w:rsid w:val="00553C9D"/>
    <w:rsid w:val="00555197"/>
    <w:rsid w:val="00556519"/>
    <w:rsid w:val="00577F27"/>
    <w:rsid w:val="0058547F"/>
    <w:rsid w:val="005958C4"/>
    <w:rsid w:val="00596DBA"/>
    <w:rsid w:val="005A637B"/>
    <w:rsid w:val="005A7E57"/>
    <w:rsid w:val="005B5566"/>
    <w:rsid w:val="005B66C4"/>
    <w:rsid w:val="005C4CBB"/>
    <w:rsid w:val="005C5E92"/>
    <w:rsid w:val="005D028A"/>
    <w:rsid w:val="005F21F3"/>
    <w:rsid w:val="005F2AB2"/>
    <w:rsid w:val="00603946"/>
    <w:rsid w:val="00611AEE"/>
    <w:rsid w:val="006208A2"/>
    <w:rsid w:val="006279B0"/>
    <w:rsid w:val="00627B6E"/>
    <w:rsid w:val="0064031A"/>
    <w:rsid w:val="00643D69"/>
    <w:rsid w:val="00661FE2"/>
    <w:rsid w:val="00662F8A"/>
    <w:rsid w:val="006636ED"/>
    <w:rsid w:val="0066469B"/>
    <w:rsid w:val="00673AD7"/>
    <w:rsid w:val="00674751"/>
    <w:rsid w:val="006839D9"/>
    <w:rsid w:val="00683F91"/>
    <w:rsid w:val="00694F6E"/>
    <w:rsid w:val="006B2E71"/>
    <w:rsid w:val="006B7231"/>
    <w:rsid w:val="006B7F2D"/>
    <w:rsid w:val="006C6320"/>
    <w:rsid w:val="006D7D81"/>
    <w:rsid w:val="006E25BB"/>
    <w:rsid w:val="006F03F8"/>
    <w:rsid w:val="006F52FD"/>
    <w:rsid w:val="0070284A"/>
    <w:rsid w:val="00703A4C"/>
    <w:rsid w:val="007332EA"/>
    <w:rsid w:val="00735518"/>
    <w:rsid w:val="007439CA"/>
    <w:rsid w:val="0075514F"/>
    <w:rsid w:val="0075553E"/>
    <w:rsid w:val="0075678B"/>
    <w:rsid w:val="00773F1A"/>
    <w:rsid w:val="007758E3"/>
    <w:rsid w:val="007773B8"/>
    <w:rsid w:val="00781838"/>
    <w:rsid w:val="00791443"/>
    <w:rsid w:val="007A3C8C"/>
    <w:rsid w:val="007B753D"/>
    <w:rsid w:val="007C09DF"/>
    <w:rsid w:val="007C0C25"/>
    <w:rsid w:val="007C358B"/>
    <w:rsid w:val="007C3BCE"/>
    <w:rsid w:val="007C61D9"/>
    <w:rsid w:val="007C702F"/>
    <w:rsid w:val="007D2AFE"/>
    <w:rsid w:val="007D5DC4"/>
    <w:rsid w:val="007E59B1"/>
    <w:rsid w:val="007F7898"/>
    <w:rsid w:val="00816759"/>
    <w:rsid w:val="008335CB"/>
    <w:rsid w:val="00835366"/>
    <w:rsid w:val="00840C37"/>
    <w:rsid w:val="0084334D"/>
    <w:rsid w:val="0084695D"/>
    <w:rsid w:val="00855C13"/>
    <w:rsid w:val="0086562A"/>
    <w:rsid w:val="008710AA"/>
    <w:rsid w:val="00871B07"/>
    <w:rsid w:val="00873360"/>
    <w:rsid w:val="00873A6C"/>
    <w:rsid w:val="00873D1B"/>
    <w:rsid w:val="00881266"/>
    <w:rsid w:val="0088550D"/>
    <w:rsid w:val="008A1AAD"/>
    <w:rsid w:val="008A54C9"/>
    <w:rsid w:val="008C5263"/>
    <w:rsid w:val="008C6977"/>
    <w:rsid w:val="008D375C"/>
    <w:rsid w:val="008F4BB2"/>
    <w:rsid w:val="00902F57"/>
    <w:rsid w:val="009129E7"/>
    <w:rsid w:val="0091387C"/>
    <w:rsid w:val="0092094D"/>
    <w:rsid w:val="009313C0"/>
    <w:rsid w:val="00933CBD"/>
    <w:rsid w:val="009351F0"/>
    <w:rsid w:val="009368B4"/>
    <w:rsid w:val="009378FD"/>
    <w:rsid w:val="00950B02"/>
    <w:rsid w:val="0095204C"/>
    <w:rsid w:val="00970138"/>
    <w:rsid w:val="00970EDB"/>
    <w:rsid w:val="00977953"/>
    <w:rsid w:val="00982422"/>
    <w:rsid w:val="009934AD"/>
    <w:rsid w:val="009A0C5D"/>
    <w:rsid w:val="009A2BD8"/>
    <w:rsid w:val="009A4C6F"/>
    <w:rsid w:val="009B0208"/>
    <w:rsid w:val="009B0C0E"/>
    <w:rsid w:val="009C0B39"/>
    <w:rsid w:val="009D09B6"/>
    <w:rsid w:val="009D5D5A"/>
    <w:rsid w:val="009D5FAC"/>
    <w:rsid w:val="009E3945"/>
    <w:rsid w:val="009F4127"/>
    <w:rsid w:val="009F453E"/>
    <w:rsid w:val="00A04930"/>
    <w:rsid w:val="00A05487"/>
    <w:rsid w:val="00A06973"/>
    <w:rsid w:val="00A06C8C"/>
    <w:rsid w:val="00A12798"/>
    <w:rsid w:val="00A12CEE"/>
    <w:rsid w:val="00A1526A"/>
    <w:rsid w:val="00A16CBB"/>
    <w:rsid w:val="00A2058C"/>
    <w:rsid w:val="00A2455A"/>
    <w:rsid w:val="00A30ED4"/>
    <w:rsid w:val="00A33DC5"/>
    <w:rsid w:val="00A40688"/>
    <w:rsid w:val="00A41523"/>
    <w:rsid w:val="00A4273E"/>
    <w:rsid w:val="00A45AC9"/>
    <w:rsid w:val="00A66F3F"/>
    <w:rsid w:val="00A67745"/>
    <w:rsid w:val="00A746DC"/>
    <w:rsid w:val="00A80435"/>
    <w:rsid w:val="00A81F67"/>
    <w:rsid w:val="00A82E07"/>
    <w:rsid w:val="00A90D00"/>
    <w:rsid w:val="00A94819"/>
    <w:rsid w:val="00A953E9"/>
    <w:rsid w:val="00A970CB"/>
    <w:rsid w:val="00AA1A1F"/>
    <w:rsid w:val="00AA218B"/>
    <w:rsid w:val="00AA2CE8"/>
    <w:rsid w:val="00AA6E46"/>
    <w:rsid w:val="00AB3235"/>
    <w:rsid w:val="00AC146E"/>
    <w:rsid w:val="00AC18CC"/>
    <w:rsid w:val="00AE0D5D"/>
    <w:rsid w:val="00AE158F"/>
    <w:rsid w:val="00AF473C"/>
    <w:rsid w:val="00B0279A"/>
    <w:rsid w:val="00B037A4"/>
    <w:rsid w:val="00B07DDE"/>
    <w:rsid w:val="00B11BBB"/>
    <w:rsid w:val="00B15985"/>
    <w:rsid w:val="00B22809"/>
    <w:rsid w:val="00B279B3"/>
    <w:rsid w:val="00B30646"/>
    <w:rsid w:val="00B33570"/>
    <w:rsid w:val="00B3726B"/>
    <w:rsid w:val="00B4691C"/>
    <w:rsid w:val="00B546BF"/>
    <w:rsid w:val="00B55F87"/>
    <w:rsid w:val="00B57FEE"/>
    <w:rsid w:val="00B616A1"/>
    <w:rsid w:val="00B67427"/>
    <w:rsid w:val="00B67F6A"/>
    <w:rsid w:val="00B74CF1"/>
    <w:rsid w:val="00B76CFF"/>
    <w:rsid w:val="00B76E22"/>
    <w:rsid w:val="00B81D17"/>
    <w:rsid w:val="00B83369"/>
    <w:rsid w:val="00B83CAB"/>
    <w:rsid w:val="00B84313"/>
    <w:rsid w:val="00B8624E"/>
    <w:rsid w:val="00B92698"/>
    <w:rsid w:val="00B9696F"/>
    <w:rsid w:val="00BA45C0"/>
    <w:rsid w:val="00BB1C1B"/>
    <w:rsid w:val="00BB5336"/>
    <w:rsid w:val="00BB5A12"/>
    <w:rsid w:val="00BB5AE7"/>
    <w:rsid w:val="00BC3299"/>
    <w:rsid w:val="00BC3F4D"/>
    <w:rsid w:val="00BC46FE"/>
    <w:rsid w:val="00BC51B0"/>
    <w:rsid w:val="00BD0EB7"/>
    <w:rsid w:val="00BD11B9"/>
    <w:rsid w:val="00BD7B33"/>
    <w:rsid w:val="00BF437D"/>
    <w:rsid w:val="00C0086B"/>
    <w:rsid w:val="00C13291"/>
    <w:rsid w:val="00C16597"/>
    <w:rsid w:val="00C2055B"/>
    <w:rsid w:val="00C2748E"/>
    <w:rsid w:val="00C342D0"/>
    <w:rsid w:val="00C34B37"/>
    <w:rsid w:val="00C35BC0"/>
    <w:rsid w:val="00C43649"/>
    <w:rsid w:val="00C46CA6"/>
    <w:rsid w:val="00C53DCF"/>
    <w:rsid w:val="00C66296"/>
    <w:rsid w:val="00C81DDB"/>
    <w:rsid w:val="00C82A84"/>
    <w:rsid w:val="00C85CC9"/>
    <w:rsid w:val="00C95029"/>
    <w:rsid w:val="00C96DB1"/>
    <w:rsid w:val="00CA4D14"/>
    <w:rsid w:val="00CB4F6D"/>
    <w:rsid w:val="00CB641F"/>
    <w:rsid w:val="00CC3560"/>
    <w:rsid w:val="00CD0154"/>
    <w:rsid w:val="00CD29D2"/>
    <w:rsid w:val="00CD7A97"/>
    <w:rsid w:val="00CE2A67"/>
    <w:rsid w:val="00CF1514"/>
    <w:rsid w:val="00CF2860"/>
    <w:rsid w:val="00CF6FDA"/>
    <w:rsid w:val="00D142AD"/>
    <w:rsid w:val="00D2630A"/>
    <w:rsid w:val="00D2703B"/>
    <w:rsid w:val="00D37F76"/>
    <w:rsid w:val="00D44AC4"/>
    <w:rsid w:val="00D46783"/>
    <w:rsid w:val="00D53930"/>
    <w:rsid w:val="00D55FAD"/>
    <w:rsid w:val="00D60057"/>
    <w:rsid w:val="00D6491E"/>
    <w:rsid w:val="00D73EEA"/>
    <w:rsid w:val="00D76AFB"/>
    <w:rsid w:val="00D80D2C"/>
    <w:rsid w:val="00D84181"/>
    <w:rsid w:val="00D873E4"/>
    <w:rsid w:val="00D9054E"/>
    <w:rsid w:val="00D939BD"/>
    <w:rsid w:val="00D96DC3"/>
    <w:rsid w:val="00DA1BF9"/>
    <w:rsid w:val="00DA6C02"/>
    <w:rsid w:val="00DC4AFB"/>
    <w:rsid w:val="00DD3B0B"/>
    <w:rsid w:val="00DD3B48"/>
    <w:rsid w:val="00DE018C"/>
    <w:rsid w:val="00DE122E"/>
    <w:rsid w:val="00DE3ED9"/>
    <w:rsid w:val="00DE51E6"/>
    <w:rsid w:val="00DF2211"/>
    <w:rsid w:val="00DF4401"/>
    <w:rsid w:val="00DF46E6"/>
    <w:rsid w:val="00DF6E26"/>
    <w:rsid w:val="00E01E5E"/>
    <w:rsid w:val="00E03AB1"/>
    <w:rsid w:val="00E1145F"/>
    <w:rsid w:val="00E13CE3"/>
    <w:rsid w:val="00E161C5"/>
    <w:rsid w:val="00E16A97"/>
    <w:rsid w:val="00E3036A"/>
    <w:rsid w:val="00E42F04"/>
    <w:rsid w:val="00E43069"/>
    <w:rsid w:val="00E430DF"/>
    <w:rsid w:val="00E45FD2"/>
    <w:rsid w:val="00E575E9"/>
    <w:rsid w:val="00E60BA3"/>
    <w:rsid w:val="00E622AF"/>
    <w:rsid w:val="00E66DF2"/>
    <w:rsid w:val="00E706AB"/>
    <w:rsid w:val="00E7749B"/>
    <w:rsid w:val="00E80007"/>
    <w:rsid w:val="00E8346B"/>
    <w:rsid w:val="00E84FB3"/>
    <w:rsid w:val="00E914E8"/>
    <w:rsid w:val="00EA590C"/>
    <w:rsid w:val="00EB10ED"/>
    <w:rsid w:val="00EB6734"/>
    <w:rsid w:val="00EC193A"/>
    <w:rsid w:val="00EC71A5"/>
    <w:rsid w:val="00ED2FF1"/>
    <w:rsid w:val="00ED7DB4"/>
    <w:rsid w:val="00EE160E"/>
    <w:rsid w:val="00EE4003"/>
    <w:rsid w:val="00EE4629"/>
    <w:rsid w:val="00F05B03"/>
    <w:rsid w:val="00F11F9F"/>
    <w:rsid w:val="00F16294"/>
    <w:rsid w:val="00F2390B"/>
    <w:rsid w:val="00F258E2"/>
    <w:rsid w:val="00F27F58"/>
    <w:rsid w:val="00F31870"/>
    <w:rsid w:val="00F3349C"/>
    <w:rsid w:val="00F44E23"/>
    <w:rsid w:val="00F476D1"/>
    <w:rsid w:val="00F64419"/>
    <w:rsid w:val="00F66F6F"/>
    <w:rsid w:val="00F7594D"/>
    <w:rsid w:val="00F8112C"/>
    <w:rsid w:val="00F85E68"/>
    <w:rsid w:val="00F93023"/>
    <w:rsid w:val="00F94E64"/>
    <w:rsid w:val="00FA56B4"/>
    <w:rsid w:val="00FA6B70"/>
    <w:rsid w:val="00FB0838"/>
    <w:rsid w:val="00FB51EF"/>
    <w:rsid w:val="00FC1CBF"/>
    <w:rsid w:val="00FC5086"/>
    <w:rsid w:val="00FD2F46"/>
    <w:rsid w:val="00FD7717"/>
    <w:rsid w:val="00FE1B60"/>
    <w:rsid w:val="00FE7229"/>
    <w:rsid w:val="00FF253D"/>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D9FD5"/>
  <w15:docId w15:val="{6F0B7F04-EC8F-4D83-BD61-05FDA06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paragraph" w:styleId="Heading2">
    <w:name w:val="heading 2"/>
    <w:basedOn w:val="Normal"/>
    <w:link w:val="Heading2Char"/>
    <w:qFormat/>
    <w:rsid w:val="00EC193A"/>
    <w:pPr>
      <w:outlineLvl w:val="1"/>
    </w:pPr>
    <w:rPr>
      <w:rFonts w:ascii="Tms Rmn" w:hAnsi="Tms Rmn"/>
      <w:sz w:val="20"/>
      <w:szCs w:val="20"/>
      <w:lang w:val="x-none" w:eastAsia="x-none"/>
    </w:rPr>
  </w:style>
  <w:style w:type="paragraph" w:styleId="Heading7">
    <w:name w:val="heading 7"/>
    <w:basedOn w:val="Normal"/>
    <w:next w:val="Normal"/>
    <w:link w:val="Heading7Char"/>
    <w:uiPriority w:val="9"/>
    <w:semiHidden/>
    <w:unhideWhenUsed/>
    <w:qFormat/>
    <w:rsid w:val="00E3036A"/>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link w:val="memoparagraphChar"/>
    <w:rsid w:val="00902F57"/>
    <w:pPr>
      <w:widowControl w:val="0"/>
      <w:suppressAutoHyphens/>
      <w:spacing w:before="120" w:after="120"/>
      <w:ind w:left="720"/>
      <w:jc w:val="both"/>
    </w:pPr>
    <w:rPr>
      <w:snapToGrid w:val="0"/>
      <w:szCs w:val="20"/>
      <w:lang w:val="x-none" w:eastAsia="x-none"/>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unhideWhenUsed/>
    <w:rsid w:val="000D4389"/>
    <w:pPr>
      <w:spacing w:after="120"/>
      <w:ind w:left="360"/>
    </w:pPr>
    <w:rPr>
      <w:lang w:val="x-none" w:eastAsia="x-none"/>
    </w:rPr>
  </w:style>
  <w:style w:type="character" w:customStyle="1" w:styleId="BodyTextIndentChar">
    <w:name w:val="Body Text Indent Char"/>
    <w:link w:val="BodyTextIndent"/>
    <w:uiPriority w:val="99"/>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unhideWhenUsed/>
    <w:rsid w:val="0078396F"/>
    <w:rPr>
      <w:sz w:val="16"/>
      <w:szCs w:val="16"/>
    </w:rPr>
  </w:style>
  <w:style w:type="paragraph" w:styleId="CommentText">
    <w:name w:val="annotation text"/>
    <w:basedOn w:val="Normal"/>
    <w:link w:val="CommentTextChar"/>
    <w:uiPriority w:val="99"/>
    <w:unhideWhenUsed/>
    <w:rsid w:val="0078396F"/>
    <w:rPr>
      <w:sz w:val="20"/>
      <w:szCs w:val="20"/>
      <w:lang w:val="x-none" w:eastAsia="x-none"/>
    </w:rPr>
  </w:style>
  <w:style w:type="character" w:customStyle="1" w:styleId="CommentTextChar">
    <w:name w:val="Comment Text Char"/>
    <w:link w:val="CommentText"/>
    <w:uiPriority w:val="99"/>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customStyle="1" w:styleId="ColorfulList-Accent11">
    <w:name w:val="Colorful List - Accent 11"/>
    <w:basedOn w:val="Normal"/>
    <w:uiPriority w:val="34"/>
    <w:qFormat/>
    <w:rsid w:val="00811133"/>
    <w:pPr>
      <w:ind w:left="720"/>
      <w:contextualSpacing/>
    </w:pPr>
  </w:style>
  <w:style w:type="character" w:customStyle="1" w:styleId="Heading2Char">
    <w:name w:val="Heading 2 Char"/>
    <w:link w:val="Heading2"/>
    <w:rsid w:val="00EC193A"/>
    <w:rPr>
      <w:rFonts w:ascii="Tms Rmn" w:eastAsia="Times New Roman" w:hAnsi="Tms Rmn"/>
    </w:rPr>
  </w:style>
  <w:style w:type="paragraph" w:styleId="ListParagraph">
    <w:name w:val="List Paragraph"/>
    <w:basedOn w:val="Normal"/>
    <w:uiPriority w:val="34"/>
    <w:qFormat/>
    <w:rsid w:val="002F13DA"/>
    <w:pPr>
      <w:spacing w:after="200" w:line="276" w:lineRule="auto"/>
      <w:ind w:left="720"/>
      <w:contextualSpacing/>
    </w:pPr>
    <w:rPr>
      <w:rFonts w:ascii="Calibri" w:eastAsia="Calibri" w:hAnsi="Calibri"/>
      <w:sz w:val="22"/>
      <w:szCs w:val="22"/>
    </w:rPr>
  </w:style>
  <w:style w:type="paragraph" w:customStyle="1" w:styleId="memoheading">
    <w:name w:val="memo_heading"/>
    <w:basedOn w:val="Heading7"/>
    <w:autoRedefine/>
    <w:rsid w:val="00E3036A"/>
    <w:pPr>
      <w:keepNext/>
      <w:widowControl w:val="0"/>
      <w:numPr>
        <w:numId w:val="12"/>
      </w:numPr>
      <w:tabs>
        <w:tab w:val="clear" w:pos="540"/>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ind w:left="360" w:hanging="360"/>
      <w:jc w:val="both"/>
    </w:pPr>
    <w:rPr>
      <w:rFonts w:ascii="Times New Roman" w:hAnsi="Times New Roman"/>
      <w:snapToGrid w:val="0"/>
      <w:szCs w:val="20"/>
    </w:rPr>
  </w:style>
  <w:style w:type="character" w:customStyle="1" w:styleId="memoparagraphChar">
    <w:name w:val="memo_paragraph Char"/>
    <w:link w:val="memoparagraph"/>
    <w:rsid w:val="00E3036A"/>
    <w:rPr>
      <w:rFonts w:ascii="Times New Roman" w:eastAsia="Times New Roman" w:hAnsi="Times New Roman"/>
      <w:snapToGrid w:val="0"/>
      <w:sz w:val="24"/>
    </w:rPr>
  </w:style>
  <w:style w:type="character" w:customStyle="1" w:styleId="Heading7Char">
    <w:name w:val="Heading 7 Char"/>
    <w:link w:val="Heading7"/>
    <w:uiPriority w:val="9"/>
    <w:semiHidden/>
    <w:rsid w:val="00E3036A"/>
    <w:rPr>
      <w:rFonts w:ascii="Calibri" w:eastAsia="Times New Roman" w:hAnsi="Calibri" w:cs="Times New Roman"/>
      <w:sz w:val="24"/>
      <w:szCs w:val="24"/>
    </w:rPr>
  </w:style>
  <w:style w:type="paragraph" w:styleId="NormalWeb">
    <w:name w:val="Normal (Web)"/>
    <w:basedOn w:val="Normal"/>
    <w:uiPriority w:val="99"/>
    <w:semiHidden/>
    <w:unhideWhenUsed/>
    <w:rsid w:val="00AF473C"/>
    <w:pPr>
      <w:spacing w:before="100" w:beforeAutospacing="1" w:after="100" w:afterAutospacing="1"/>
    </w:pPr>
    <w:rPr>
      <w:rFonts w:eastAsiaTheme="minorEastAsia"/>
    </w:rPr>
  </w:style>
  <w:style w:type="paragraph" w:styleId="Revision">
    <w:name w:val="Revision"/>
    <w:hidden/>
    <w:uiPriority w:val="99"/>
    <w:semiHidden/>
    <w:rsid w:val="00215EFF"/>
    <w:rPr>
      <w:rFonts w:ascii="Times New Roman" w:eastAsia="Times New Roman" w:hAnsi="Times New Roman"/>
      <w:sz w:val="24"/>
      <w:szCs w:val="24"/>
    </w:rPr>
  </w:style>
  <w:style w:type="table" w:styleId="TableGrid">
    <w:name w:val="Table Grid"/>
    <w:basedOn w:val="TableNormal"/>
    <w:rsid w:val="006208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696">
      <w:bodyDiv w:val="1"/>
      <w:marLeft w:val="0"/>
      <w:marRight w:val="0"/>
      <w:marTop w:val="0"/>
      <w:marBottom w:val="0"/>
      <w:divBdr>
        <w:top w:val="none" w:sz="0" w:space="0" w:color="auto"/>
        <w:left w:val="none" w:sz="0" w:space="0" w:color="auto"/>
        <w:bottom w:val="none" w:sz="0" w:space="0" w:color="auto"/>
        <w:right w:val="none" w:sz="0" w:space="0" w:color="auto"/>
      </w:divBdr>
    </w:div>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351030406">
      <w:bodyDiv w:val="1"/>
      <w:marLeft w:val="0"/>
      <w:marRight w:val="0"/>
      <w:marTop w:val="0"/>
      <w:marBottom w:val="0"/>
      <w:divBdr>
        <w:top w:val="none" w:sz="0" w:space="0" w:color="auto"/>
        <w:left w:val="none" w:sz="0" w:space="0" w:color="auto"/>
        <w:bottom w:val="none" w:sz="0" w:space="0" w:color="auto"/>
        <w:right w:val="none" w:sz="0" w:space="0" w:color="auto"/>
      </w:divBdr>
    </w:div>
    <w:div w:id="414785791">
      <w:bodyDiv w:val="1"/>
      <w:marLeft w:val="0"/>
      <w:marRight w:val="0"/>
      <w:marTop w:val="0"/>
      <w:marBottom w:val="0"/>
      <w:divBdr>
        <w:top w:val="none" w:sz="0" w:space="0" w:color="auto"/>
        <w:left w:val="none" w:sz="0" w:space="0" w:color="auto"/>
        <w:bottom w:val="none" w:sz="0" w:space="0" w:color="auto"/>
        <w:right w:val="none" w:sz="0" w:space="0" w:color="auto"/>
      </w:divBdr>
    </w:div>
    <w:div w:id="624893477">
      <w:bodyDiv w:val="1"/>
      <w:marLeft w:val="0"/>
      <w:marRight w:val="0"/>
      <w:marTop w:val="0"/>
      <w:marBottom w:val="0"/>
      <w:divBdr>
        <w:top w:val="none" w:sz="0" w:space="0" w:color="auto"/>
        <w:left w:val="none" w:sz="0" w:space="0" w:color="auto"/>
        <w:bottom w:val="none" w:sz="0" w:space="0" w:color="auto"/>
        <w:right w:val="none" w:sz="0" w:space="0" w:color="auto"/>
      </w:divBdr>
    </w:div>
    <w:div w:id="1185559931">
      <w:bodyDiv w:val="1"/>
      <w:marLeft w:val="0"/>
      <w:marRight w:val="0"/>
      <w:marTop w:val="0"/>
      <w:marBottom w:val="0"/>
      <w:divBdr>
        <w:top w:val="none" w:sz="0" w:space="0" w:color="auto"/>
        <w:left w:val="none" w:sz="0" w:space="0" w:color="auto"/>
        <w:bottom w:val="none" w:sz="0" w:space="0" w:color="auto"/>
        <w:right w:val="none" w:sz="0" w:space="0" w:color="auto"/>
      </w:divBdr>
    </w:div>
    <w:div w:id="1524171803">
      <w:bodyDiv w:val="1"/>
      <w:marLeft w:val="0"/>
      <w:marRight w:val="0"/>
      <w:marTop w:val="0"/>
      <w:marBottom w:val="0"/>
      <w:divBdr>
        <w:top w:val="none" w:sz="0" w:space="0" w:color="auto"/>
        <w:left w:val="none" w:sz="0" w:space="0" w:color="auto"/>
        <w:bottom w:val="none" w:sz="0" w:space="0" w:color="auto"/>
        <w:right w:val="none" w:sz="0" w:space="0" w:color="auto"/>
      </w:divBdr>
      <w:divsChild>
        <w:div w:id="648099189">
          <w:marLeft w:val="547"/>
          <w:marRight w:val="0"/>
          <w:marTop w:val="0"/>
          <w:marBottom w:val="0"/>
          <w:divBdr>
            <w:top w:val="none" w:sz="0" w:space="0" w:color="auto"/>
            <w:left w:val="none" w:sz="0" w:space="0" w:color="auto"/>
            <w:bottom w:val="none" w:sz="0" w:space="0" w:color="auto"/>
            <w:right w:val="none" w:sz="0" w:space="0" w:color="auto"/>
          </w:divBdr>
        </w:div>
      </w:divsChild>
    </w:div>
    <w:div w:id="1746218009">
      <w:bodyDiv w:val="1"/>
      <w:marLeft w:val="0"/>
      <w:marRight w:val="0"/>
      <w:marTop w:val="0"/>
      <w:marBottom w:val="0"/>
      <w:divBdr>
        <w:top w:val="none" w:sz="0" w:space="0" w:color="auto"/>
        <w:left w:val="none" w:sz="0" w:space="0" w:color="auto"/>
        <w:bottom w:val="none" w:sz="0" w:space="0" w:color="auto"/>
        <w:right w:val="none" w:sz="0" w:space="0" w:color="auto"/>
      </w:divBdr>
      <w:divsChild>
        <w:div w:id="108861654">
          <w:marLeft w:val="734"/>
          <w:marRight w:val="0"/>
          <w:marTop w:val="0"/>
          <w:marBottom w:val="120"/>
          <w:divBdr>
            <w:top w:val="none" w:sz="0" w:space="0" w:color="auto"/>
            <w:left w:val="none" w:sz="0" w:space="0" w:color="auto"/>
            <w:bottom w:val="none" w:sz="0" w:space="0" w:color="auto"/>
            <w:right w:val="none" w:sz="0" w:space="0" w:color="auto"/>
          </w:divBdr>
        </w:div>
      </w:divsChild>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 w:id="1973634281">
      <w:bodyDiv w:val="1"/>
      <w:marLeft w:val="0"/>
      <w:marRight w:val="0"/>
      <w:marTop w:val="0"/>
      <w:marBottom w:val="0"/>
      <w:divBdr>
        <w:top w:val="none" w:sz="0" w:space="0" w:color="auto"/>
        <w:left w:val="none" w:sz="0" w:space="0" w:color="auto"/>
        <w:bottom w:val="none" w:sz="0" w:space="0" w:color="auto"/>
        <w:right w:val="none" w:sz="0" w:space="0" w:color="auto"/>
      </w:divBdr>
    </w:div>
    <w:div w:id="1974796378">
      <w:bodyDiv w:val="1"/>
      <w:marLeft w:val="0"/>
      <w:marRight w:val="0"/>
      <w:marTop w:val="0"/>
      <w:marBottom w:val="0"/>
      <w:divBdr>
        <w:top w:val="none" w:sz="0" w:space="0" w:color="auto"/>
        <w:left w:val="none" w:sz="0" w:space="0" w:color="auto"/>
        <w:bottom w:val="none" w:sz="0" w:space="0" w:color="auto"/>
        <w:right w:val="none" w:sz="0" w:space="0" w:color="auto"/>
      </w:divBdr>
    </w:div>
    <w:div w:id="2050178587">
      <w:bodyDiv w:val="1"/>
      <w:marLeft w:val="0"/>
      <w:marRight w:val="0"/>
      <w:marTop w:val="0"/>
      <w:marBottom w:val="0"/>
      <w:divBdr>
        <w:top w:val="none" w:sz="0" w:space="0" w:color="auto"/>
        <w:left w:val="none" w:sz="0" w:space="0" w:color="auto"/>
        <w:bottom w:val="none" w:sz="0" w:space="0" w:color="auto"/>
        <w:right w:val="none" w:sz="0" w:space="0" w:color="auto"/>
      </w:divBdr>
      <w:divsChild>
        <w:div w:id="2055763512">
          <w:marLeft w:val="720"/>
          <w:marRight w:val="0"/>
          <w:marTop w:val="96"/>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CBA8-CB8F-44A5-AADA-A1BDBA92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dc:description/>
  <cp:lastModifiedBy>Jonah Temple</cp:lastModifiedBy>
  <cp:revision>7</cp:revision>
  <cp:lastPrinted>2019-11-21T18:19:00Z</cp:lastPrinted>
  <dcterms:created xsi:type="dcterms:W3CDTF">2019-11-27T17:13:00Z</dcterms:created>
  <dcterms:modified xsi:type="dcterms:W3CDTF">2019-11-27T17:33:00Z</dcterms:modified>
</cp:coreProperties>
</file>